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BD0" w:rsidP="4D89DA1A" w:rsidRDefault="00653BD0" w14:paraId="7FA0A911" w14:textId="09C7303D">
      <w:pPr>
        <w:pStyle w:val="Titel"/>
        <w:rPr>
          <w:rFonts w:ascii="Calibri" w:hAnsi="Calibri" w:eastAsia="Calibri" w:cs="Calibri"/>
          <w:b w:val="1"/>
          <w:bCs w:val="1"/>
          <w:sz w:val="36"/>
          <w:szCs w:val="36"/>
        </w:rPr>
      </w:pPr>
      <w:r w:rsidR="00102A5A">
        <w:rPr/>
        <w:t>Gebruik</w:t>
      </w:r>
      <w:r w:rsidR="00102A5A">
        <w:rPr/>
        <w:t xml:space="preserve"> van </w:t>
      </w:r>
      <w:r w:rsidR="63022AF4">
        <w:rPr/>
        <w:t>S</w:t>
      </w:r>
      <w:r w:rsidR="00102A5A">
        <w:rPr/>
        <w:t>oftware</w:t>
      </w:r>
      <w:r w:rsidR="79EE260E">
        <w:rPr/>
        <w:t>-as-a-Service</w:t>
      </w:r>
    </w:p>
    <w:p w:rsidR="00653BD0" w:rsidP="00653BD0" w:rsidRDefault="00653BD0" w14:paraId="67A88E59" w14:textId="77777777" w14:noSpellErr="1"/>
    <w:p w:rsidR="60ADB3A4" w:rsidP="4D89DA1A" w:rsidRDefault="60ADB3A4" w14:paraId="162B947B" w14:textId="43243794">
      <w:pPr>
        <w:jc w:val="left"/>
        <w:rPr>
          <w:rFonts w:ascii="Calibri" w:hAnsi="Calibri" w:eastAsia="Calibri" w:cs="Calibri"/>
          <w:sz w:val="22"/>
          <w:szCs w:val="22"/>
        </w:rPr>
      </w:pPr>
      <w:r w:rsidRPr="4D89DA1A" w:rsidR="60ADB3A4">
        <w:rPr>
          <w:rFonts w:ascii="Calibri" w:hAnsi="Calibri" w:eastAsia="Calibri" w:cs="Calibri"/>
          <w:strike w:val="0"/>
          <w:dstrike w:val="0"/>
          <w:sz w:val="22"/>
          <w:szCs w:val="22"/>
          <w:u w:val="single"/>
        </w:rPr>
        <w:t>Doel: Het beheersen van informatieveiligheidsrisico's van het gebruik van software door medewerkers van Humankind.</w:t>
      </w:r>
    </w:p>
    <w:p w:rsidR="4D89DA1A" w:rsidRDefault="4D89DA1A" w14:paraId="2E44C240" w14:textId="16EE0ACD"/>
    <w:p w:rsidR="4D89DA1A" w:rsidRDefault="4D89DA1A" w14:paraId="28132F17" w14:textId="3C77F517"/>
    <w:p w:rsidR="3BD844EA" w:rsidP="4D89DA1A" w:rsidRDefault="3BD844EA" w14:paraId="34933B6A" w14:textId="4C7A723D">
      <w:pPr>
        <w:jc w:val="both"/>
        <w:rPr>
          <w:rFonts w:ascii="Calibri" w:hAnsi="Calibri" w:eastAsia="Calibri" w:cs="Calibri"/>
          <w:sz w:val="22"/>
          <w:szCs w:val="22"/>
        </w:rPr>
      </w:pPr>
      <w:r w:rsidRPr="4D89DA1A" w:rsidR="3BD844EA">
        <w:rPr>
          <w:rFonts w:ascii="Calibri" w:hAnsi="Calibri" w:eastAsia="Calibri" w:cs="Calibri"/>
          <w:sz w:val="22"/>
          <w:szCs w:val="22"/>
        </w:rPr>
        <w:t>Versie informatie</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1159"/>
        <w:gridCol w:w="923"/>
        <w:gridCol w:w="4966"/>
        <w:gridCol w:w="1174"/>
        <w:gridCol w:w="959"/>
      </w:tblGrid>
      <w:tr w:rsidR="4D89DA1A" w:rsidTr="4D89DA1A" w14:paraId="439FEA38">
        <w:trPr>
          <w:trHeight w:val="300"/>
        </w:trPr>
        <w:tc>
          <w:tcPr>
            <w:tcW w:w="1159" w:type="dxa"/>
            <w:tcMar>
              <w:left w:w="105" w:type="dxa"/>
              <w:right w:w="105" w:type="dxa"/>
            </w:tcMar>
            <w:vAlign w:val="center"/>
          </w:tcPr>
          <w:p w:rsidR="4D89DA1A" w:rsidP="4D89DA1A" w:rsidRDefault="4D89DA1A" w14:paraId="7860D7A6" w14:textId="24434597">
            <w:pPr>
              <w:jc w:val="both"/>
              <w:rPr>
                <w:rFonts w:ascii="Calibri" w:hAnsi="Calibri" w:eastAsia="Calibri" w:cs="Calibri"/>
                <w:color w:val="353744"/>
                <w:sz w:val="22"/>
                <w:szCs w:val="22"/>
              </w:rPr>
            </w:pPr>
            <w:r w:rsidRPr="4D89DA1A" w:rsidR="4D89DA1A">
              <w:rPr>
                <w:rFonts w:ascii="Calibri" w:hAnsi="Calibri" w:eastAsia="Calibri" w:cs="Calibri"/>
                <w:b w:val="1"/>
                <w:bCs w:val="1"/>
                <w:color w:val="353744"/>
                <w:sz w:val="22"/>
                <w:szCs w:val="22"/>
              </w:rPr>
              <w:t>Datum</w:t>
            </w:r>
          </w:p>
        </w:tc>
        <w:tc>
          <w:tcPr>
            <w:tcW w:w="923" w:type="dxa"/>
            <w:tcMar>
              <w:left w:w="105" w:type="dxa"/>
              <w:right w:w="105" w:type="dxa"/>
            </w:tcMar>
            <w:vAlign w:val="center"/>
          </w:tcPr>
          <w:p w:rsidR="4D89DA1A" w:rsidP="4D89DA1A" w:rsidRDefault="4D89DA1A" w14:paraId="1CA95CC3" w14:textId="48C804F9">
            <w:pPr>
              <w:jc w:val="both"/>
              <w:rPr>
                <w:rFonts w:ascii="Calibri" w:hAnsi="Calibri" w:eastAsia="Calibri" w:cs="Calibri"/>
                <w:color w:val="353744"/>
                <w:sz w:val="22"/>
                <w:szCs w:val="22"/>
              </w:rPr>
            </w:pPr>
            <w:r w:rsidRPr="4D89DA1A" w:rsidR="4D89DA1A">
              <w:rPr>
                <w:rFonts w:ascii="Calibri" w:hAnsi="Calibri" w:eastAsia="Calibri" w:cs="Calibri"/>
                <w:b w:val="1"/>
                <w:bCs w:val="1"/>
                <w:color w:val="353744"/>
                <w:sz w:val="22"/>
                <w:szCs w:val="22"/>
              </w:rPr>
              <w:t>Versie</w:t>
            </w:r>
          </w:p>
        </w:tc>
        <w:tc>
          <w:tcPr>
            <w:tcW w:w="4966" w:type="dxa"/>
            <w:tcMar>
              <w:left w:w="105" w:type="dxa"/>
              <w:right w:w="105" w:type="dxa"/>
            </w:tcMar>
            <w:vAlign w:val="center"/>
          </w:tcPr>
          <w:p w:rsidR="4D89DA1A" w:rsidP="4D89DA1A" w:rsidRDefault="4D89DA1A" w14:paraId="48A918E6" w14:textId="6D06D4B0">
            <w:pPr>
              <w:jc w:val="both"/>
              <w:rPr>
                <w:rFonts w:ascii="Calibri" w:hAnsi="Calibri" w:eastAsia="Calibri" w:cs="Calibri"/>
                <w:color w:val="353744"/>
                <w:sz w:val="22"/>
                <w:szCs w:val="22"/>
              </w:rPr>
            </w:pPr>
            <w:r w:rsidRPr="4D89DA1A" w:rsidR="4D89DA1A">
              <w:rPr>
                <w:rFonts w:ascii="Calibri" w:hAnsi="Calibri" w:eastAsia="Calibri" w:cs="Calibri"/>
                <w:b w:val="1"/>
                <w:bCs w:val="1"/>
                <w:color w:val="353744"/>
                <w:sz w:val="22"/>
                <w:szCs w:val="22"/>
              </w:rPr>
              <w:t>Wijziging</w:t>
            </w:r>
          </w:p>
        </w:tc>
        <w:tc>
          <w:tcPr>
            <w:tcW w:w="1174" w:type="dxa"/>
            <w:tcMar>
              <w:left w:w="105" w:type="dxa"/>
              <w:right w:w="105" w:type="dxa"/>
            </w:tcMar>
            <w:vAlign w:val="center"/>
          </w:tcPr>
          <w:p w:rsidR="4D89DA1A" w:rsidP="4D89DA1A" w:rsidRDefault="4D89DA1A" w14:paraId="5E5343E2" w14:textId="630FDBAD">
            <w:pPr>
              <w:jc w:val="both"/>
              <w:rPr>
                <w:rFonts w:ascii="Calibri" w:hAnsi="Calibri" w:eastAsia="Calibri" w:cs="Calibri"/>
                <w:color w:val="353744"/>
                <w:sz w:val="22"/>
                <w:szCs w:val="22"/>
              </w:rPr>
            </w:pPr>
            <w:r w:rsidRPr="4D89DA1A" w:rsidR="4D89DA1A">
              <w:rPr>
                <w:rFonts w:ascii="Calibri" w:hAnsi="Calibri" w:eastAsia="Calibri" w:cs="Calibri"/>
                <w:b w:val="1"/>
                <w:bCs w:val="1"/>
                <w:color w:val="353744"/>
                <w:sz w:val="22"/>
                <w:szCs w:val="22"/>
              </w:rPr>
              <w:t>Akkoord</w:t>
            </w:r>
          </w:p>
        </w:tc>
        <w:tc>
          <w:tcPr>
            <w:tcW w:w="959" w:type="dxa"/>
            <w:tcMar>
              <w:left w:w="105" w:type="dxa"/>
              <w:right w:w="105" w:type="dxa"/>
            </w:tcMar>
            <w:vAlign w:val="center"/>
          </w:tcPr>
          <w:p w:rsidR="4D89DA1A" w:rsidP="4D89DA1A" w:rsidRDefault="4D89DA1A" w14:paraId="44A6183A" w14:textId="2D83A28E">
            <w:pPr>
              <w:jc w:val="both"/>
              <w:rPr>
                <w:rFonts w:ascii="Calibri" w:hAnsi="Calibri" w:eastAsia="Calibri" w:cs="Calibri"/>
                <w:color w:val="353744"/>
                <w:sz w:val="22"/>
                <w:szCs w:val="22"/>
              </w:rPr>
            </w:pPr>
            <w:r w:rsidRPr="4D89DA1A" w:rsidR="4D89DA1A">
              <w:rPr>
                <w:rFonts w:ascii="Calibri" w:hAnsi="Calibri" w:eastAsia="Calibri" w:cs="Calibri"/>
                <w:b w:val="1"/>
                <w:bCs w:val="1"/>
                <w:color w:val="353744"/>
                <w:sz w:val="22"/>
                <w:szCs w:val="22"/>
              </w:rPr>
              <w:t>Datum</w:t>
            </w:r>
          </w:p>
        </w:tc>
      </w:tr>
      <w:tr w:rsidR="4D89DA1A" w:rsidTr="4D89DA1A" w14:paraId="10F44946">
        <w:trPr>
          <w:trHeight w:val="300"/>
        </w:trPr>
        <w:tc>
          <w:tcPr>
            <w:tcW w:w="1159" w:type="dxa"/>
            <w:tcMar>
              <w:left w:w="105" w:type="dxa"/>
              <w:right w:w="105" w:type="dxa"/>
            </w:tcMar>
            <w:vAlign w:val="center"/>
          </w:tcPr>
          <w:p w:rsidR="43318569" w:rsidP="4D89DA1A" w:rsidRDefault="43318569" w14:paraId="33D5090D" w14:textId="7C148348">
            <w:pPr>
              <w:jc w:val="both"/>
              <w:rPr>
                <w:rFonts w:ascii="Calibri" w:hAnsi="Calibri" w:eastAsia="Calibri" w:cs="Calibri"/>
                <w:color w:val="353744"/>
                <w:sz w:val="22"/>
                <w:szCs w:val="22"/>
              </w:rPr>
            </w:pPr>
            <w:r w:rsidRPr="4D89DA1A" w:rsidR="43318569">
              <w:rPr>
                <w:rFonts w:ascii="Calibri" w:hAnsi="Calibri" w:eastAsia="Calibri" w:cs="Calibri"/>
                <w:color w:val="353744"/>
                <w:sz w:val="22"/>
                <w:szCs w:val="22"/>
              </w:rPr>
              <w:t>3</w:t>
            </w:r>
            <w:r w:rsidRPr="4D89DA1A" w:rsidR="4D89DA1A">
              <w:rPr>
                <w:rFonts w:ascii="Calibri" w:hAnsi="Calibri" w:eastAsia="Calibri" w:cs="Calibri"/>
                <w:color w:val="353744"/>
                <w:sz w:val="22"/>
                <w:szCs w:val="22"/>
              </w:rPr>
              <w:t>-</w:t>
            </w:r>
            <w:r w:rsidRPr="4D89DA1A" w:rsidR="27EEF102">
              <w:rPr>
                <w:rFonts w:ascii="Calibri" w:hAnsi="Calibri" w:eastAsia="Calibri" w:cs="Calibri"/>
                <w:color w:val="353744"/>
                <w:sz w:val="22"/>
                <w:szCs w:val="22"/>
              </w:rPr>
              <w:t>4</w:t>
            </w:r>
            <w:r w:rsidRPr="4D89DA1A" w:rsidR="4D89DA1A">
              <w:rPr>
                <w:rFonts w:ascii="Calibri" w:hAnsi="Calibri" w:eastAsia="Calibri" w:cs="Calibri"/>
                <w:color w:val="353744"/>
                <w:sz w:val="22"/>
                <w:szCs w:val="22"/>
              </w:rPr>
              <w:t>-2</w:t>
            </w:r>
            <w:r w:rsidRPr="4D89DA1A" w:rsidR="1FDD1FF2">
              <w:rPr>
                <w:rFonts w:ascii="Calibri" w:hAnsi="Calibri" w:eastAsia="Calibri" w:cs="Calibri"/>
                <w:color w:val="353744"/>
                <w:sz w:val="22"/>
                <w:szCs w:val="22"/>
              </w:rPr>
              <w:t>5</w:t>
            </w:r>
          </w:p>
        </w:tc>
        <w:tc>
          <w:tcPr>
            <w:tcW w:w="923" w:type="dxa"/>
            <w:tcMar>
              <w:left w:w="105" w:type="dxa"/>
              <w:right w:w="105" w:type="dxa"/>
            </w:tcMar>
            <w:vAlign w:val="center"/>
          </w:tcPr>
          <w:p w:rsidR="4D89DA1A" w:rsidP="4D89DA1A" w:rsidRDefault="4D89DA1A" w14:paraId="4838BAD0" w14:textId="01F64E98">
            <w:pPr>
              <w:jc w:val="both"/>
              <w:rPr>
                <w:rFonts w:ascii="Calibri" w:hAnsi="Calibri" w:eastAsia="Calibri" w:cs="Calibri"/>
                <w:color w:val="353744"/>
                <w:sz w:val="22"/>
                <w:szCs w:val="22"/>
              </w:rPr>
            </w:pPr>
            <w:r w:rsidRPr="4D89DA1A" w:rsidR="4D89DA1A">
              <w:rPr>
                <w:rFonts w:ascii="Calibri" w:hAnsi="Calibri" w:eastAsia="Calibri" w:cs="Calibri"/>
                <w:color w:val="353744"/>
                <w:sz w:val="22"/>
                <w:szCs w:val="22"/>
              </w:rPr>
              <w:t>0.1</w:t>
            </w:r>
          </w:p>
        </w:tc>
        <w:tc>
          <w:tcPr>
            <w:tcW w:w="4966" w:type="dxa"/>
            <w:tcMar>
              <w:left w:w="105" w:type="dxa"/>
              <w:right w:w="105" w:type="dxa"/>
            </w:tcMar>
            <w:vAlign w:val="center"/>
          </w:tcPr>
          <w:p w:rsidR="4D89DA1A" w:rsidP="4D89DA1A" w:rsidRDefault="4D89DA1A" w14:paraId="07484F2C" w14:textId="235E28F5">
            <w:pPr>
              <w:jc w:val="left"/>
              <w:rPr>
                <w:rFonts w:ascii="Calibri" w:hAnsi="Calibri" w:eastAsia="Calibri" w:cs="Calibri"/>
                <w:color w:val="353744"/>
                <w:sz w:val="22"/>
                <w:szCs w:val="22"/>
              </w:rPr>
            </w:pPr>
            <w:r w:rsidRPr="4D89DA1A" w:rsidR="4D89DA1A">
              <w:rPr>
                <w:rFonts w:ascii="Calibri" w:hAnsi="Calibri" w:eastAsia="Calibri" w:cs="Calibri"/>
                <w:color w:val="353744"/>
                <w:sz w:val="22"/>
                <w:szCs w:val="22"/>
              </w:rPr>
              <w:t>Eerste concept (</w:t>
            </w:r>
            <w:r w:rsidRPr="4D89DA1A" w:rsidR="58AE819C">
              <w:rPr>
                <w:rFonts w:ascii="Calibri" w:hAnsi="Calibri" w:eastAsia="Calibri" w:cs="Calibri"/>
                <w:color w:val="353744"/>
                <w:sz w:val="22"/>
                <w:szCs w:val="22"/>
              </w:rPr>
              <w:t>‘gebruik van niet gemandateerde software</w:t>
            </w:r>
            <w:r w:rsidRPr="4D89DA1A" w:rsidR="4D89DA1A">
              <w:rPr>
                <w:rFonts w:ascii="Calibri" w:hAnsi="Calibri" w:eastAsia="Calibri" w:cs="Calibri"/>
                <w:color w:val="353744"/>
                <w:sz w:val="22"/>
                <w:szCs w:val="22"/>
              </w:rPr>
              <w:t>’)</w:t>
            </w:r>
          </w:p>
        </w:tc>
        <w:tc>
          <w:tcPr>
            <w:tcW w:w="1174" w:type="dxa"/>
            <w:tcMar>
              <w:left w:w="105" w:type="dxa"/>
              <w:right w:w="105" w:type="dxa"/>
            </w:tcMar>
            <w:vAlign w:val="center"/>
          </w:tcPr>
          <w:p w:rsidR="4D89DA1A" w:rsidP="4D89DA1A" w:rsidRDefault="4D89DA1A" w14:paraId="0CC66274" w14:textId="24BB1550">
            <w:pPr>
              <w:jc w:val="both"/>
              <w:rPr>
                <w:rFonts w:ascii="Calibri" w:hAnsi="Calibri" w:eastAsia="Calibri" w:cs="Calibri"/>
                <w:color w:val="353744"/>
                <w:sz w:val="22"/>
                <w:szCs w:val="22"/>
              </w:rPr>
            </w:pPr>
          </w:p>
        </w:tc>
        <w:tc>
          <w:tcPr>
            <w:tcW w:w="959" w:type="dxa"/>
            <w:tcMar>
              <w:left w:w="105" w:type="dxa"/>
              <w:right w:w="105" w:type="dxa"/>
            </w:tcMar>
            <w:vAlign w:val="center"/>
          </w:tcPr>
          <w:p w:rsidR="4D89DA1A" w:rsidP="4D89DA1A" w:rsidRDefault="4D89DA1A" w14:paraId="51B177B2" w14:textId="601E288A">
            <w:pPr>
              <w:jc w:val="both"/>
              <w:rPr>
                <w:rFonts w:ascii="Calibri" w:hAnsi="Calibri" w:eastAsia="Calibri" w:cs="Calibri"/>
                <w:color w:val="353744"/>
                <w:sz w:val="22"/>
                <w:szCs w:val="22"/>
              </w:rPr>
            </w:pPr>
          </w:p>
        </w:tc>
      </w:tr>
      <w:tr w:rsidR="4D89DA1A" w:rsidTr="4D89DA1A" w14:paraId="78FCA7EC">
        <w:trPr>
          <w:trHeight w:val="300"/>
        </w:trPr>
        <w:tc>
          <w:tcPr>
            <w:tcW w:w="1159" w:type="dxa"/>
            <w:tcMar>
              <w:left w:w="105" w:type="dxa"/>
              <w:right w:w="105" w:type="dxa"/>
            </w:tcMar>
            <w:vAlign w:val="center"/>
          </w:tcPr>
          <w:p w:rsidR="1713107F" w:rsidP="4D89DA1A" w:rsidRDefault="1713107F" w14:paraId="16D43DE1" w14:textId="0500B64E">
            <w:pPr>
              <w:pStyle w:val="Standaard"/>
              <w:suppressLineNumbers w:val="0"/>
              <w:bidi w:val="0"/>
              <w:spacing w:before="0" w:beforeAutospacing="off" w:after="0" w:afterAutospacing="off" w:line="240" w:lineRule="auto"/>
              <w:ind w:left="0" w:right="0"/>
              <w:jc w:val="both"/>
              <w:rPr>
                <w:rFonts w:ascii="Calibri" w:hAnsi="Calibri" w:eastAsia="Calibri" w:cs="Calibri"/>
                <w:color w:val="353744"/>
                <w:sz w:val="22"/>
                <w:szCs w:val="22"/>
              </w:rPr>
            </w:pPr>
            <w:r w:rsidRPr="4D89DA1A" w:rsidR="1713107F">
              <w:rPr>
                <w:rFonts w:ascii="Calibri" w:hAnsi="Calibri" w:eastAsia="Calibri" w:cs="Calibri"/>
                <w:color w:val="353744"/>
                <w:sz w:val="22"/>
                <w:szCs w:val="22"/>
              </w:rPr>
              <w:t>2</w:t>
            </w:r>
            <w:r w:rsidRPr="4D89DA1A" w:rsidR="423CC159">
              <w:rPr>
                <w:rFonts w:ascii="Calibri" w:hAnsi="Calibri" w:eastAsia="Calibri" w:cs="Calibri"/>
                <w:color w:val="353744"/>
                <w:sz w:val="22"/>
                <w:szCs w:val="22"/>
              </w:rPr>
              <w:t>7</w:t>
            </w:r>
            <w:r w:rsidRPr="4D89DA1A" w:rsidR="1713107F">
              <w:rPr>
                <w:rFonts w:ascii="Calibri" w:hAnsi="Calibri" w:eastAsia="Calibri" w:cs="Calibri"/>
                <w:color w:val="353744"/>
                <w:sz w:val="22"/>
                <w:szCs w:val="22"/>
              </w:rPr>
              <w:t>-5-25</w:t>
            </w:r>
          </w:p>
        </w:tc>
        <w:tc>
          <w:tcPr>
            <w:tcW w:w="923" w:type="dxa"/>
            <w:tcMar>
              <w:left w:w="105" w:type="dxa"/>
              <w:right w:w="105" w:type="dxa"/>
            </w:tcMar>
            <w:vAlign w:val="center"/>
          </w:tcPr>
          <w:p w:rsidR="4D89DA1A" w:rsidP="4D89DA1A" w:rsidRDefault="4D89DA1A" w14:paraId="170FF579" w14:textId="7CBD3673">
            <w:pPr>
              <w:jc w:val="both"/>
              <w:rPr>
                <w:rFonts w:ascii="Calibri" w:hAnsi="Calibri" w:eastAsia="Calibri" w:cs="Calibri"/>
                <w:color w:val="353744"/>
                <w:sz w:val="22"/>
                <w:szCs w:val="22"/>
              </w:rPr>
            </w:pPr>
            <w:r w:rsidRPr="4D89DA1A" w:rsidR="4D89DA1A">
              <w:rPr>
                <w:rFonts w:ascii="Calibri" w:hAnsi="Calibri" w:eastAsia="Calibri" w:cs="Calibri"/>
                <w:color w:val="353744"/>
                <w:sz w:val="22"/>
                <w:szCs w:val="22"/>
              </w:rPr>
              <w:t>0.2</w:t>
            </w:r>
          </w:p>
        </w:tc>
        <w:tc>
          <w:tcPr>
            <w:tcW w:w="4966" w:type="dxa"/>
            <w:tcMar>
              <w:left w:w="105" w:type="dxa"/>
              <w:right w:w="105" w:type="dxa"/>
            </w:tcMar>
            <w:vAlign w:val="center"/>
          </w:tcPr>
          <w:p w:rsidR="38518098" w:rsidP="4D89DA1A" w:rsidRDefault="38518098" w14:paraId="14CFCB7B" w14:textId="1C3DC4E8">
            <w:pPr>
              <w:pStyle w:val="Standaard"/>
              <w:suppressLineNumbers w:val="0"/>
              <w:bidi w:val="0"/>
              <w:spacing w:before="0" w:beforeAutospacing="off" w:after="0" w:afterAutospacing="off" w:line="240" w:lineRule="auto"/>
              <w:ind w:left="0" w:right="0"/>
              <w:jc w:val="both"/>
            </w:pPr>
            <w:r w:rsidRPr="4D89DA1A" w:rsidR="38518098">
              <w:rPr>
                <w:rFonts w:ascii="Calibri" w:hAnsi="Calibri" w:eastAsia="Calibri" w:cs="Calibri"/>
                <w:color w:val="353744"/>
                <w:sz w:val="22"/>
                <w:szCs w:val="22"/>
              </w:rPr>
              <w:t>Nieuwe tekst en structuur</w:t>
            </w:r>
          </w:p>
        </w:tc>
        <w:tc>
          <w:tcPr>
            <w:tcW w:w="1174" w:type="dxa"/>
            <w:tcMar>
              <w:left w:w="105" w:type="dxa"/>
              <w:right w:w="105" w:type="dxa"/>
            </w:tcMar>
            <w:vAlign w:val="center"/>
          </w:tcPr>
          <w:p w:rsidR="4D89DA1A" w:rsidP="4D89DA1A" w:rsidRDefault="4D89DA1A" w14:paraId="114DDBA6" w14:textId="78B493E2">
            <w:pPr>
              <w:jc w:val="both"/>
              <w:rPr>
                <w:rFonts w:ascii="Calibri" w:hAnsi="Calibri" w:eastAsia="Calibri" w:cs="Calibri"/>
                <w:color w:val="353744"/>
                <w:sz w:val="22"/>
                <w:szCs w:val="22"/>
              </w:rPr>
            </w:pPr>
          </w:p>
        </w:tc>
        <w:tc>
          <w:tcPr>
            <w:tcW w:w="959" w:type="dxa"/>
            <w:tcMar>
              <w:left w:w="105" w:type="dxa"/>
              <w:right w:w="105" w:type="dxa"/>
            </w:tcMar>
            <w:vAlign w:val="center"/>
          </w:tcPr>
          <w:p w:rsidR="4D89DA1A" w:rsidP="4D89DA1A" w:rsidRDefault="4D89DA1A" w14:paraId="5BE5BCCD" w14:textId="47C8C3D8">
            <w:pPr>
              <w:jc w:val="both"/>
              <w:rPr>
                <w:rFonts w:ascii="Calibri" w:hAnsi="Calibri" w:eastAsia="Calibri" w:cs="Calibri"/>
                <w:color w:val="353744"/>
                <w:sz w:val="22"/>
                <w:szCs w:val="22"/>
              </w:rPr>
            </w:pPr>
          </w:p>
        </w:tc>
      </w:tr>
      <w:tr w:rsidR="4D89DA1A" w:rsidTr="4D89DA1A" w14:paraId="6CB7A8C4">
        <w:trPr>
          <w:trHeight w:val="300"/>
        </w:trPr>
        <w:tc>
          <w:tcPr>
            <w:tcW w:w="1159" w:type="dxa"/>
            <w:tcMar>
              <w:left w:w="105" w:type="dxa"/>
              <w:right w:w="105" w:type="dxa"/>
            </w:tcMar>
            <w:vAlign w:val="center"/>
          </w:tcPr>
          <w:p w:rsidR="7F3C874C" w:rsidP="4D89DA1A" w:rsidRDefault="7F3C874C" w14:paraId="39F51252" w14:textId="11ECD1FB">
            <w:pPr>
              <w:pStyle w:val="Standaard"/>
              <w:spacing w:line="240" w:lineRule="auto"/>
              <w:jc w:val="both"/>
              <w:rPr>
                <w:rFonts w:ascii="Calibri" w:hAnsi="Calibri" w:eastAsia="Calibri" w:cs="Calibri"/>
                <w:color w:val="353744"/>
                <w:sz w:val="22"/>
                <w:szCs w:val="22"/>
              </w:rPr>
            </w:pPr>
            <w:r w:rsidRPr="4D89DA1A" w:rsidR="7F3C874C">
              <w:rPr>
                <w:rFonts w:ascii="Calibri" w:hAnsi="Calibri" w:eastAsia="Calibri" w:cs="Calibri"/>
                <w:color w:val="353744"/>
                <w:sz w:val="22"/>
                <w:szCs w:val="22"/>
              </w:rPr>
              <w:t>28-5-25</w:t>
            </w:r>
          </w:p>
        </w:tc>
        <w:tc>
          <w:tcPr>
            <w:tcW w:w="923" w:type="dxa"/>
            <w:tcMar>
              <w:left w:w="105" w:type="dxa"/>
              <w:right w:w="105" w:type="dxa"/>
            </w:tcMar>
            <w:vAlign w:val="center"/>
          </w:tcPr>
          <w:p w:rsidR="7F3C874C" w:rsidP="4D89DA1A" w:rsidRDefault="7F3C874C" w14:paraId="154E67B5" w14:textId="7FB6D6C8">
            <w:pPr>
              <w:pStyle w:val="Standaard"/>
              <w:jc w:val="both"/>
              <w:rPr>
                <w:rFonts w:ascii="Calibri" w:hAnsi="Calibri" w:eastAsia="Calibri" w:cs="Calibri"/>
                <w:color w:val="353744"/>
                <w:sz w:val="22"/>
                <w:szCs w:val="22"/>
              </w:rPr>
            </w:pPr>
            <w:r w:rsidRPr="4D89DA1A" w:rsidR="7F3C874C">
              <w:rPr>
                <w:rFonts w:ascii="Calibri" w:hAnsi="Calibri" w:eastAsia="Calibri" w:cs="Calibri"/>
                <w:color w:val="353744"/>
                <w:sz w:val="22"/>
                <w:szCs w:val="22"/>
              </w:rPr>
              <w:t>0.3</w:t>
            </w:r>
          </w:p>
        </w:tc>
        <w:tc>
          <w:tcPr>
            <w:tcW w:w="4966" w:type="dxa"/>
            <w:tcMar>
              <w:left w:w="105" w:type="dxa"/>
              <w:right w:w="105" w:type="dxa"/>
            </w:tcMar>
            <w:vAlign w:val="center"/>
          </w:tcPr>
          <w:p w:rsidR="7F3C874C" w:rsidP="4D89DA1A" w:rsidRDefault="7F3C874C" w14:paraId="0AB8EC6C" w14:textId="77AEC534">
            <w:pPr>
              <w:pStyle w:val="Standaard"/>
              <w:spacing w:line="240" w:lineRule="auto"/>
              <w:jc w:val="both"/>
              <w:rPr>
                <w:rFonts w:ascii="Calibri" w:hAnsi="Calibri" w:eastAsia="Calibri" w:cs="Calibri"/>
                <w:color w:val="353744"/>
                <w:sz w:val="22"/>
                <w:szCs w:val="22"/>
              </w:rPr>
            </w:pPr>
            <w:r w:rsidRPr="4D89DA1A" w:rsidR="7F3C874C">
              <w:rPr>
                <w:rFonts w:ascii="Calibri" w:hAnsi="Calibri" w:eastAsia="Calibri" w:cs="Calibri"/>
                <w:color w:val="353744"/>
                <w:sz w:val="22"/>
                <w:szCs w:val="22"/>
              </w:rPr>
              <w:t>Aanpassingen na call met Peter en Rik</w:t>
            </w:r>
          </w:p>
        </w:tc>
        <w:tc>
          <w:tcPr>
            <w:tcW w:w="1174" w:type="dxa"/>
            <w:tcMar>
              <w:left w:w="105" w:type="dxa"/>
              <w:right w:w="105" w:type="dxa"/>
            </w:tcMar>
            <w:vAlign w:val="center"/>
          </w:tcPr>
          <w:p w:rsidR="4D89DA1A" w:rsidP="4D89DA1A" w:rsidRDefault="4D89DA1A" w14:paraId="61DCC00B" w14:textId="10D4360B">
            <w:pPr>
              <w:pStyle w:val="Standaard"/>
              <w:jc w:val="both"/>
              <w:rPr>
                <w:rFonts w:ascii="Calibri" w:hAnsi="Calibri" w:eastAsia="Calibri" w:cs="Calibri"/>
                <w:color w:val="353744"/>
                <w:sz w:val="22"/>
                <w:szCs w:val="22"/>
              </w:rPr>
            </w:pPr>
          </w:p>
        </w:tc>
        <w:tc>
          <w:tcPr>
            <w:tcW w:w="959" w:type="dxa"/>
            <w:tcMar>
              <w:left w:w="105" w:type="dxa"/>
              <w:right w:w="105" w:type="dxa"/>
            </w:tcMar>
            <w:vAlign w:val="center"/>
          </w:tcPr>
          <w:p w:rsidR="4D89DA1A" w:rsidP="4D89DA1A" w:rsidRDefault="4D89DA1A" w14:paraId="22309074" w14:textId="6497863A">
            <w:pPr>
              <w:pStyle w:val="Standaard"/>
              <w:jc w:val="both"/>
              <w:rPr>
                <w:rFonts w:ascii="Calibri" w:hAnsi="Calibri" w:eastAsia="Calibri" w:cs="Calibri"/>
                <w:color w:val="353744"/>
                <w:sz w:val="22"/>
                <w:szCs w:val="22"/>
              </w:rPr>
            </w:pPr>
          </w:p>
        </w:tc>
      </w:tr>
      <w:tr w:rsidR="4D89DA1A" w:rsidTr="4D89DA1A" w14:paraId="273FE1B1">
        <w:trPr>
          <w:trHeight w:val="300"/>
        </w:trPr>
        <w:tc>
          <w:tcPr>
            <w:tcW w:w="1159" w:type="dxa"/>
            <w:tcMar>
              <w:left w:w="105" w:type="dxa"/>
              <w:right w:w="105" w:type="dxa"/>
            </w:tcMar>
            <w:vAlign w:val="center"/>
          </w:tcPr>
          <w:p w:rsidR="1FA5CD0F" w:rsidP="4D89DA1A" w:rsidRDefault="1FA5CD0F" w14:paraId="1193B443" w14:textId="43CFD8C7">
            <w:pPr>
              <w:pStyle w:val="Standaard"/>
              <w:spacing w:line="240" w:lineRule="auto"/>
              <w:jc w:val="both"/>
              <w:rPr>
                <w:rFonts w:ascii="Calibri" w:hAnsi="Calibri" w:eastAsia="Calibri" w:cs="Calibri"/>
                <w:color w:val="353744"/>
                <w:sz w:val="22"/>
                <w:szCs w:val="22"/>
              </w:rPr>
            </w:pPr>
            <w:r w:rsidRPr="4D89DA1A" w:rsidR="1FA5CD0F">
              <w:rPr>
                <w:rFonts w:ascii="Calibri" w:hAnsi="Calibri" w:eastAsia="Calibri" w:cs="Calibri"/>
                <w:color w:val="353744"/>
                <w:sz w:val="22"/>
                <w:szCs w:val="22"/>
              </w:rPr>
              <w:t>29-5-25</w:t>
            </w:r>
          </w:p>
        </w:tc>
        <w:tc>
          <w:tcPr>
            <w:tcW w:w="923" w:type="dxa"/>
            <w:tcMar>
              <w:left w:w="105" w:type="dxa"/>
              <w:right w:w="105" w:type="dxa"/>
            </w:tcMar>
            <w:vAlign w:val="center"/>
          </w:tcPr>
          <w:p w:rsidR="1FA5CD0F" w:rsidP="4D89DA1A" w:rsidRDefault="1FA5CD0F" w14:paraId="6110C792" w14:textId="1FDA8EDF">
            <w:pPr>
              <w:pStyle w:val="Standaard"/>
              <w:jc w:val="both"/>
              <w:rPr>
                <w:rFonts w:ascii="Calibri" w:hAnsi="Calibri" w:eastAsia="Calibri" w:cs="Calibri"/>
                <w:color w:val="353744"/>
                <w:sz w:val="22"/>
                <w:szCs w:val="22"/>
              </w:rPr>
            </w:pPr>
            <w:r w:rsidRPr="4D89DA1A" w:rsidR="1FA5CD0F">
              <w:rPr>
                <w:rFonts w:ascii="Calibri" w:hAnsi="Calibri" w:eastAsia="Calibri" w:cs="Calibri"/>
                <w:color w:val="353744"/>
                <w:sz w:val="22"/>
                <w:szCs w:val="22"/>
              </w:rPr>
              <w:t>0.4</w:t>
            </w:r>
          </w:p>
        </w:tc>
        <w:tc>
          <w:tcPr>
            <w:tcW w:w="4966" w:type="dxa"/>
            <w:tcMar>
              <w:left w:w="105" w:type="dxa"/>
              <w:right w:w="105" w:type="dxa"/>
            </w:tcMar>
            <w:vAlign w:val="center"/>
          </w:tcPr>
          <w:p w:rsidR="1FA5CD0F" w:rsidP="4D89DA1A" w:rsidRDefault="1FA5CD0F" w14:paraId="09102040" w14:textId="1320C136">
            <w:pPr>
              <w:pStyle w:val="Standaard"/>
              <w:spacing w:line="240" w:lineRule="auto"/>
              <w:jc w:val="both"/>
              <w:rPr>
                <w:rFonts w:ascii="Calibri" w:hAnsi="Calibri" w:eastAsia="Calibri" w:cs="Calibri"/>
                <w:color w:val="353744"/>
                <w:sz w:val="22"/>
                <w:szCs w:val="22"/>
              </w:rPr>
            </w:pPr>
            <w:r w:rsidRPr="4D89DA1A" w:rsidR="1FA5CD0F">
              <w:rPr>
                <w:rFonts w:ascii="Calibri" w:hAnsi="Calibri" w:eastAsia="Calibri" w:cs="Calibri"/>
                <w:color w:val="353744"/>
                <w:sz w:val="22"/>
                <w:szCs w:val="22"/>
              </w:rPr>
              <w:t>Uitbreiding Beheerverantwoordelijkheid</w:t>
            </w:r>
          </w:p>
        </w:tc>
        <w:tc>
          <w:tcPr>
            <w:tcW w:w="1174" w:type="dxa"/>
            <w:tcMar>
              <w:left w:w="105" w:type="dxa"/>
              <w:right w:w="105" w:type="dxa"/>
            </w:tcMar>
            <w:vAlign w:val="center"/>
          </w:tcPr>
          <w:p w:rsidR="4D89DA1A" w:rsidP="4D89DA1A" w:rsidRDefault="4D89DA1A" w14:paraId="4F24F550" w14:textId="7B80E45B">
            <w:pPr>
              <w:pStyle w:val="Standaard"/>
              <w:jc w:val="both"/>
              <w:rPr>
                <w:rFonts w:ascii="Calibri" w:hAnsi="Calibri" w:eastAsia="Calibri" w:cs="Calibri"/>
                <w:color w:val="353744"/>
                <w:sz w:val="22"/>
                <w:szCs w:val="22"/>
              </w:rPr>
            </w:pPr>
          </w:p>
        </w:tc>
        <w:tc>
          <w:tcPr>
            <w:tcW w:w="959" w:type="dxa"/>
            <w:tcMar>
              <w:left w:w="105" w:type="dxa"/>
              <w:right w:w="105" w:type="dxa"/>
            </w:tcMar>
            <w:vAlign w:val="center"/>
          </w:tcPr>
          <w:p w:rsidR="4D89DA1A" w:rsidP="4D89DA1A" w:rsidRDefault="4D89DA1A" w14:paraId="4D4F377D" w14:textId="2C144B55">
            <w:pPr>
              <w:pStyle w:val="Standaard"/>
              <w:jc w:val="both"/>
              <w:rPr>
                <w:rFonts w:ascii="Calibri" w:hAnsi="Calibri" w:eastAsia="Calibri" w:cs="Calibri"/>
                <w:color w:val="353744"/>
                <w:sz w:val="22"/>
                <w:szCs w:val="22"/>
              </w:rPr>
            </w:pPr>
          </w:p>
        </w:tc>
      </w:tr>
    </w:tbl>
    <w:p w:rsidR="4D89DA1A" w:rsidRDefault="4D89DA1A" w14:paraId="661B60D0" w14:textId="6D0BA666"/>
    <w:p w:rsidR="4D89DA1A" w:rsidRDefault="4D89DA1A" w14:paraId="35069729" w14:textId="48C63EA5"/>
    <w:p w:rsidR="4D89DA1A" w:rsidRDefault="4D89DA1A" w14:paraId="42BE6CAF" w14:textId="2EE73D1D"/>
    <w:p w:rsidR="4D89DA1A" w:rsidRDefault="4D89DA1A" w14:paraId="0EA06EF7" w14:textId="717C30E2"/>
    <w:p w:rsidR="4D89DA1A" w:rsidRDefault="4D89DA1A" w14:paraId="52815B88" w14:textId="07C287F0">
      <w:r>
        <w:br w:type="page"/>
      </w:r>
    </w:p>
    <w:p w:rsidR="1755287D" w:rsidP="4D89DA1A" w:rsidRDefault="1755287D" w14:paraId="4EBAE88C" w14:textId="62A65CC4">
      <w:pPr>
        <w:pStyle w:val="Kop1"/>
        <w:numPr>
          <w:ilvl w:val="0"/>
          <w:numId w:val="0"/>
        </w:numPr>
        <w:rPr>
          <w:rFonts w:ascii="Calibri" w:hAnsi="Calibri" w:eastAsia="Calibri" w:cs="Calibri"/>
          <w:b w:val="1"/>
          <w:bCs w:val="1"/>
          <w:i w:val="0"/>
          <w:iCs w:val="0"/>
          <w:color w:val="auto"/>
          <w:sz w:val="28"/>
          <w:szCs w:val="28"/>
        </w:rPr>
      </w:pPr>
      <w:bookmarkStart w:name="_Toc1354918848" w:id="1444240341"/>
      <w:r w:rsidRPr="4D89DA1A" w:rsidR="1755287D">
        <w:rPr>
          <w:rFonts w:ascii="Calibri" w:hAnsi="Calibri" w:eastAsia="Calibri" w:cs="Calibri"/>
          <w:b w:val="1"/>
          <w:bCs w:val="1"/>
          <w:i w:val="0"/>
          <w:iCs w:val="0"/>
          <w:color w:val="auto"/>
          <w:sz w:val="28"/>
          <w:szCs w:val="28"/>
        </w:rPr>
        <w:t>Inhoudsopgave</w:t>
      </w:r>
      <w:bookmarkEnd w:id="1444240341"/>
    </w:p>
    <w:sdt>
      <w:sdtPr>
        <w:id w:val="1958482744"/>
        <w:docPartObj>
          <w:docPartGallery w:val="Table of Contents"/>
          <w:docPartUnique/>
        </w:docPartObj>
      </w:sdtPr>
      <w:sdtContent>
        <w:p w:rsidR="4D89DA1A" w:rsidP="4D89DA1A" w:rsidRDefault="4D89DA1A" w14:paraId="3DFC7B00" w14:textId="28B29AE1">
          <w:pPr>
            <w:pStyle w:val="TOC1"/>
            <w:tabs>
              <w:tab w:val="right" w:leader="dot" w:pos="9015"/>
            </w:tabs>
            <w:bidi w:val="0"/>
            <w:rPr>
              <w:rStyle w:val="Hyperlink"/>
            </w:rPr>
          </w:pPr>
          <w:r>
            <w:fldChar w:fldCharType="begin"/>
          </w:r>
          <w:r>
            <w:instrText xml:space="preserve">TOC \o "1-9" \z \u \h</w:instrText>
          </w:r>
          <w:r>
            <w:fldChar w:fldCharType="separate"/>
          </w:r>
          <w:hyperlink w:anchor="_Toc1354918848">
            <w:r w:rsidRPr="4D89DA1A" w:rsidR="4D89DA1A">
              <w:rPr>
                <w:rStyle w:val="Hyperlink"/>
              </w:rPr>
              <w:t>Inhoudsopgave</w:t>
            </w:r>
            <w:r>
              <w:tab/>
            </w:r>
            <w:r>
              <w:fldChar w:fldCharType="begin"/>
            </w:r>
            <w:r>
              <w:instrText xml:space="preserve">PAGEREF _Toc1354918848 \h</w:instrText>
            </w:r>
            <w:r>
              <w:fldChar w:fldCharType="separate"/>
            </w:r>
            <w:r w:rsidRPr="4D89DA1A" w:rsidR="4D89DA1A">
              <w:rPr>
                <w:rStyle w:val="Hyperlink"/>
              </w:rPr>
              <w:t>1</w:t>
            </w:r>
            <w:r>
              <w:fldChar w:fldCharType="end"/>
            </w:r>
          </w:hyperlink>
        </w:p>
        <w:p w:rsidR="4D89DA1A" w:rsidP="4D89DA1A" w:rsidRDefault="4D89DA1A" w14:paraId="5E848D8A" w14:textId="4A1C8F19">
          <w:pPr>
            <w:pStyle w:val="TOC1"/>
            <w:tabs>
              <w:tab w:val="left" w:leader="none" w:pos="435"/>
              <w:tab w:val="right" w:leader="dot" w:pos="9015"/>
            </w:tabs>
            <w:bidi w:val="0"/>
            <w:rPr>
              <w:rStyle w:val="Hyperlink"/>
            </w:rPr>
          </w:pPr>
          <w:hyperlink w:anchor="_Toc1697848985">
            <w:r w:rsidRPr="4D89DA1A" w:rsidR="4D89DA1A">
              <w:rPr>
                <w:rStyle w:val="Hyperlink"/>
              </w:rPr>
              <w:t>1</w:t>
            </w:r>
            <w:r>
              <w:tab/>
            </w:r>
            <w:r w:rsidRPr="4D89DA1A" w:rsidR="4D89DA1A">
              <w:rPr>
                <w:rStyle w:val="Hyperlink"/>
              </w:rPr>
              <w:t>Documentbeheer</w:t>
            </w:r>
            <w:r>
              <w:tab/>
            </w:r>
            <w:r>
              <w:fldChar w:fldCharType="begin"/>
            </w:r>
            <w:r>
              <w:instrText xml:space="preserve">PAGEREF _Toc1697848985 \h</w:instrText>
            </w:r>
            <w:r>
              <w:fldChar w:fldCharType="separate"/>
            </w:r>
            <w:r w:rsidRPr="4D89DA1A" w:rsidR="4D89DA1A">
              <w:rPr>
                <w:rStyle w:val="Hyperlink"/>
              </w:rPr>
              <w:t>2</w:t>
            </w:r>
            <w:r>
              <w:fldChar w:fldCharType="end"/>
            </w:r>
          </w:hyperlink>
        </w:p>
        <w:p w:rsidR="4D89DA1A" w:rsidP="4D89DA1A" w:rsidRDefault="4D89DA1A" w14:paraId="3186594F" w14:textId="357D5BBD">
          <w:pPr>
            <w:pStyle w:val="TOC1"/>
            <w:tabs>
              <w:tab w:val="left" w:leader="none" w:pos="435"/>
              <w:tab w:val="right" w:leader="dot" w:pos="9015"/>
            </w:tabs>
            <w:bidi w:val="0"/>
            <w:rPr>
              <w:rStyle w:val="Hyperlink"/>
            </w:rPr>
          </w:pPr>
          <w:hyperlink w:anchor="_Toc923312321">
            <w:r w:rsidRPr="4D89DA1A" w:rsidR="4D89DA1A">
              <w:rPr>
                <w:rStyle w:val="Hyperlink"/>
              </w:rPr>
              <w:t>2</w:t>
            </w:r>
            <w:r>
              <w:tab/>
            </w:r>
            <w:r w:rsidRPr="4D89DA1A" w:rsidR="4D89DA1A">
              <w:rPr>
                <w:rStyle w:val="Hyperlink"/>
              </w:rPr>
              <w:t>Inleiding</w:t>
            </w:r>
            <w:r>
              <w:tab/>
            </w:r>
            <w:r>
              <w:fldChar w:fldCharType="begin"/>
            </w:r>
            <w:r>
              <w:instrText xml:space="preserve">PAGEREF _Toc923312321 \h</w:instrText>
            </w:r>
            <w:r>
              <w:fldChar w:fldCharType="separate"/>
            </w:r>
            <w:r w:rsidRPr="4D89DA1A" w:rsidR="4D89DA1A">
              <w:rPr>
                <w:rStyle w:val="Hyperlink"/>
              </w:rPr>
              <w:t>4</w:t>
            </w:r>
            <w:r>
              <w:fldChar w:fldCharType="end"/>
            </w:r>
          </w:hyperlink>
        </w:p>
        <w:p w:rsidR="4D89DA1A" w:rsidP="4D89DA1A" w:rsidRDefault="4D89DA1A" w14:paraId="22F3A340" w14:textId="3A62B603">
          <w:pPr>
            <w:pStyle w:val="TOC1"/>
            <w:tabs>
              <w:tab w:val="left" w:leader="none" w:pos="435"/>
              <w:tab w:val="right" w:leader="dot" w:pos="9015"/>
            </w:tabs>
            <w:bidi w:val="0"/>
            <w:rPr>
              <w:rStyle w:val="Hyperlink"/>
            </w:rPr>
          </w:pPr>
          <w:hyperlink w:anchor="_Toc1592483466">
            <w:r w:rsidRPr="4D89DA1A" w:rsidR="4D89DA1A">
              <w:rPr>
                <w:rStyle w:val="Hyperlink"/>
              </w:rPr>
              <w:t>3</w:t>
            </w:r>
            <w:r>
              <w:tab/>
            </w:r>
            <w:r w:rsidRPr="4D89DA1A" w:rsidR="4D89DA1A">
              <w:rPr>
                <w:rStyle w:val="Hyperlink"/>
              </w:rPr>
              <w:t>Verwerking van gevoelige informatie</w:t>
            </w:r>
            <w:r>
              <w:tab/>
            </w:r>
            <w:r>
              <w:fldChar w:fldCharType="begin"/>
            </w:r>
            <w:r>
              <w:instrText xml:space="preserve">PAGEREF _Toc1592483466 \h</w:instrText>
            </w:r>
            <w:r>
              <w:fldChar w:fldCharType="separate"/>
            </w:r>
            <w:r w:rsidRPr="4D89DA1A" w:rsidR="4D89DA1A">
              <w:rPr>
                <w:rStyle w:val="Hyperlink"/>
              </w:rPr>
              <w:t>4</w:t>
            </w:r>
            <w:r>
              <w:fldChar w:fldCharType="end"/>
            </w:r>
          </w:hyperlink>
        </w:p>
        <w:p w:rsidR="4D89DA1A" w:rsidP="4D89DA1A" w:rsidRDefault="4D89DA1A" w14:paraId="57E3BDE1" w14:textId="797857EE">
          <w:pPr>
            <w:pStyle w:val="TOC1"/>
            <w:tabs>
              <w:tab w:val="left" w:leader="none" w:pos="435"/>
              <w:tab w:val="right" w:leader="dot" w:pos="9015"/>
            </w:tabs>
            <w:bidi w:val="0"/>
            <w:rPr>
              <w:rStyle w:val="Hyperlink"/>
            </w:rPr>
          </w:pPr>
          <w:hyperlink w:anchor="_Toc882844232">
            <w:r w:rsidRPr="4D89DA1A" w:rsidR="4D89DA1A">
              <w:rPr>
                <w:rStyle w:val="Hyperlink"/>
              </w:rPr>
              <w:t>4</w:t>
            </w:r>
            <w:r>
              <w:tab/>
            </w:r>
            <w:r w:rsidRPr="4D89DA1A" w:rsidR="4D89DA1A">
              <w:rPr>
                <w:rStyle w:val="Hyperlink"/>
              </w:rPr>
              <w:t>Categorieën applicaties</w:t>
            </w:r>
            <w:r>
              <w:tab/>
            </w:r>
            <w:r>
              <w:fldChar w:fldCharType="begin"/>
            </w:r>
            <w:r>
              <w:instrText xml:space="preserve">PAGEREF _Toc882844232 \h</w:instrText>
            </w:r>
            <w:r>
              <w:fldChar w:fldCharType="separate"/>
            </w:r>
            <w:r w:rsidRPr="4D89DA1A" w:rsidR="4D89DA1A">
              <w:rPr>
                <w:rStyle w:val="Hyperlink"/>
              </w:rPr>
              <w:t>5</w:t>
            </w:r>
            <w:r>
              <w:fldChar w:fldCharType="end"/>
            </w:r>
          </w:hyperlink>
        </w:p>
        <w:p w:rsidR="4D89DA1A" w:rsidP="4D89DA1A" w:rsidRDefault="4D89DA1A" w14:paraId="23CC2FE4" w14:textId="66593661">
          <w:pPr>
            <w:pStyle w:val="TOC2"/>
            <w:tabs>
              <w:tab w:val="left" w:leader="none" w:pos="660"/>
              <w:tab w:val="right" w:leader="dot" w:pos="9015"/>
            </w:tabs>
            <w:bidi w:val="0"/>
            <w:rPr>
              <w:rStyle w:val="Hyperlink"/>
            </w:rPr>
          </w:pPr>
          <w:hyperlink w:anchor="_Toc841978689">
            <w:r w:rsidRPr="4D89DA1A" w:rsidR="4D89DA1A">
              <w:rPr>
                <w:rStyle w:val="Hyperlink"/>
              </w:rPr>
              <w:t>1.1.</w:t>
            </w:r>
            <w:r>
              <w:tab/>
            </w:r>
            <w:r w:rsidRPr="4D89DA1A" w:rsidR="4D89DA1A">
              <w:rPr>
                <w:rStyle w:val="Hyperlink"/>
              </w:rPr>
              <w:t>Categorie A: Kernapplicaties</w:t>
            </w:r>
            <w:r>
              <w:tab/>
            </w:r>
            <w:r>
              <w:fldChar w:fldCharType="begin"/>
            </w:r>
            <w:r>
              <w:instrText xml:space="preserve">PAGEREF _Toc841978689 \h</w:instrText>
            </w:r>
            <w:r>
              <w:fldChar w:fldCharType="separate"/>
            </w:r>
            <w:r w:rsidRPr="4D89DA1A" w:rsidR="4D89DA1A">
              <w:rPr>
                <w:rStyle w:val="Hyperlink"/>
              </w:rPr>
              <w:t>6</w:t>
            </w:r>
            <w:r>
              <w:fldChar w:fldCharType="end"/>
            </w:r>
          </w:hyperlink>
        </w:p>
        <w:p w:rsidR="4D89DA1A" w:rsidP="4D89DA1A" w:rsidRDefault="4D89DA1A" w14:paraId="09389CA4" w14:textId="2BA26FB8">
          <w:pPr>
            <w:pStyle w:val="TOC2"/>
            <w:tabs>
              <w:tab w:val="left" w:leader="none" w:pos="660"/>
              <w:tab w:val="right" w:leader="dot" w:pos="9015"/>
            </w:tabs>
            <w:bidi w:val="0"/>
            <w:rPr>
              <w:rStyle w:val="Hyperlink"/>
            </w:rPr>
          </w:pPr>
          <w:hyperlink w:anchor="_Toc1823400026">
            <w:r w:rsidRPr="4D89DA1A" w:rsidR="4D89DA1A">
              <w:rPr>
                <w:rStyle w:val="Hyperlink"/>
              </w:rPr>
              <w:t>1.2.</w:t>
            </w:r>
            <w:r>
              <w:tab/>
            </w:r>
            <w:r w:rsidRPr="4D89DA1A" w:rsidR="4D89DA1A">
              <w:rPr>
                <w:rStyle w:val="Hyperlink"/>
              </w:rPr>
              <w:t>Categorie B: Noodzakelijke applicaties</w:t>
            </w:r>
            <w:r>
              <w:tab/>
            </w:r>
            <w:r>
              <w:fldChar w:fldCharType="begin"/>
            </w:r>
            <w:r>
              <w:instrText xml:space="preserve">PAGEREF _Toc1823400026 \h</w:instrText>
            </w:r>
            <w:r>
              <w:fldChar w:fldCharType="separate"/>
            </w:r>
            <w:r w:rsidRPr="4D89DA1A" w:rsidR="4D89DA1A">
              <w:rPr>
                <w:rStyle w:val="Hyperlink"/>
              </w:rPr>
              <w:t>6</w:t>
            </w:r>
            <w:r>
              <w:fldChar w:fldCharType="end"/>
            </w:r>
          </w:hyperlink>
        </w:p>
        <w:p w:rsidR="4D89DA1A" w:rsidP="4D89DA1A" w:rsidRDefault="4D89DA1A" w14:paraId="1144B441" w14:textId="198A1B9B">
          <w:pPr>
            <w:pStyle w:val="TOC2"/>
            <w:tabs>
              <w:tab w:val="left" w:leader="none" w:pos="660"/>
              <w:tab w:val="right" w:leader="dot" w:pos="9015"/>
            </w:tabs>
            <w:bidi w:val="0"/>
            <w:rPr>
              <w:rStyle w:val="Hyperlink"/>
            </w:rPr>
          </w:pPr>
          <w:hyperlink w:anchor="_Toc1786810555">
            <w:r w:rsidRPr="4D89DA1A" w:rsidR="4D89DA1A">
              <w:rPr>
                <w:rStyle w:val="Hyperlink"/>
              </w:rPr>
              <w:t>1.3.</w:t>
            </w:r>
            <w:r>
              <w:tab/>
            </w:r>
            <w:r w:rsidRPr="4D89DA1A" w:rsidR="4D89DA1A">
              <w:rPr>
                <w:rStyle w:val="Hyperlink"/>
              </w:rPr>
              <w:t>Categorie C: Toegestaan</w:t>
            </w:r>
            <w:r>
              <w:tab/>
            </w:r>
            <w:r>
              <w:fldChar w:fldCharType="begin"/>
            </w:r>
            <w:r>
              <w:instrText xml:space="preserve">PAGEREF _Toc1786810555 \h</w:instrText>
            </w:r>
            <w:r>
              <w:fldChar w:fldCharType="separate"/>
            </w:r>
            <w:r w:rsidRPr="4D89DA1A" w:rsidR="4D89DA1A">
              <w:rPr>
                <w:rStyle w:val="Hyperlink"/>
              </w:rPr>
              <w:t>7</w:t>
            </w:r>
            <w:r>
              <w:fldChar w:fldCharType="end"/>
            </w:r>
          </w:hyperlink>
        </w:p>
        <w:p w:rsidR="4D89DA1A" w:rsidP="4D89DA1A" w:rsidRDefault="4D89DA1A" w14:paraId="38E426AA" w14:textId="2E59A961">
          <w:pPr>
            <w:pStyle w:val="TOC1"/>
            <w:tabs>
              <w:tab w:val="left" w:leader="none" w:pos="435"/>
              <w:tab w:val="right" w:leader="dot" w:pos="9015"/>
            </w:tabs>
            <w:bidi w:val="0"/>
            <w:rPr>
              <w:rStyle w:val="Hyperlink"/>
            </w:rPr>
          </w:pPr>
          <w:hyperlink w:anchor="_Toc338192549">
            <w:r w:rsidRPr="4D89DA1A" w:rsidR="4D89DA1A">
              <w:rPr>
                <w:rStyle w:val="Hyperlink"/>
              </w:rPr>
              <w:t>5</w:t>
            </w:r>
            <w:r>
              <w:tab/>
            </w:r>
            <w:r w:rsidRPr="4D89DA1A" w:rsidR="4D89DA1A">
              <w:rPr>
                <w:rStyle w:val="Hyperlink"/>
              </w:rPr>
              <w:t>Beheerverantwoordelijkheid Categorie B: Noodzakelijke applicaties</w:t>
            </w:r>
            <w:r>
              <w:tab/>
            </w:r>
            <w:r>
              <w:fldChar w:fldCharType="begin"/>
            </w:r>
            <w:r>
              <w:instrText xml:space="preserve">PAGEREF _Toc338192549 \h</w:instrText>
            </w:r>
            <w:r>
              <w:fldChar w:fldCharType="separate"/>
            </w:r>
            <w:r w:rsidRPr="4D89DA1A" w:rsidR="4D89DA1A">
              <w:rPr>
                <w:rStyle w:val="Hyperlink"/>
              </w:rPr>
              <w:t>7</w:t>
            </w:r>
            <w:r>
              <w:fldChar w:fldCharType="end"/>
            </w:r>
          </w:hyperlink>
          <w:r>
            <w:fldChar w:fldCharType="end"/>
          </w:r>
        </w:p>
      </w:sdtContent>
    </w:sdt>
    <w:p w:rsidR="4D89DA1A" w:rsidRDefault="4D89DA1A" w14:paraId="645E6317" w14:textId="519803A3"/>
    <w:p w:rsidR="4D89DA1A" w:rsidRDefault="4D89DA1A" w14:paraId="26764415" w14:textId="0C3D7859"/>
    <w:p w:rsidR="4D89DA1A" w:rsidRDefault="4D89DA1A" w14:paraId="38DB5C6F" w14:textId="05014016">
      <w:r>
        <w:br w:type="page"/>
      </w:r>
    </w:p>
    <w:p w:rsidR="355B6237" w:rsidP="4D89DA1A" w:rsidRDefault="355B6237" w14:paraId="08548C33" w14:textId="54C9E061">
      <w:pPr>
        <w:pStyle w:val="Kop1"/>
        <w:keepNext w:val="1"/>
        <w:keepLines w:val="1"/>
        <w:rPr>
          <w:rFonts w:ascii="Calibri" w:hAnsi="Calibri" w:eastAsia="Calibri" w:cs="Calibri"/>
          <w:b w:val="1"/>
          <w:bCs w:val="1"/>
          <w:color w:val="auto"/>
          <w:sz w:val="28"/>
          <w:szCs w:val="28"/>
        </w:rPr>
      </w:pPr>
      <w:bookmarkStart w:name="_Toc1697848985" w:id="1825744780"/>
      <w:r w:rsidR="355B6237">
        <w:rPr/>
        <w:t>Documentbeheer</w:t>
      </w:r>
      <w:bookmarkEnd w:id="1825744780"/>
    </w:p>
    <w:p w:rsidR="4D89DA1A" w:rsidP="4D89DA1A" w:rsidRDefault="4D89DA1A" w14:paraId="3153CA43" w14:textId="0D4AE1D1">
      <w:pPr>
        <w:jc w:val="both"/>
        <w:rPr>
          <w:rFonts w:ascii="Calibri" w:hAnsi="Calibri" w:eastAsia="Calibri" w:cs="Calibri"/>
          <w:sz w:val="22"/>
          <w:szCs w:val="22"/>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206"/>
        <w:gridCol w:w="6140"/>
      </w:tblGrid>
      <w:tr w:rsidR="4D89DA1A" w:rsidTr="4D89DA1A" w14:paraId="34C1FA64">
        <w:trPr>
          <w:trHeight w:val="300"/>
        </w:trPr>
        <w:tc>
          <w:tcPr>
            <w:tcW w:w="3206" w:type="dxa"/>
            <w:shd w:val="clear" w:color="auto" w:fill="D9D9D9" w:themeFill="background1" w:themeFillShade="D9"/>
            <w:tcMar>
              <w:left w:w="105" w:type="dxa"/>
              <w:right w:w="105" w:type="dxa"/>
            </w:tcMar>
            <w:vAlign w:val="center"/>
          </w:tcPr>
          <w:p w:rsidR="4D89DA1A" w:rsidP="4D89DA1A" w:rsidRDefault="4D89DA1A" w14:paraId="54E407F3" w14:textId="2C06FC4C">
            <w:pPr>
              <w:jc w:val="both"/>
              <w:rPr>
                <w:rFonts w:ascii="Calibri" w:hAnsi="Calibri" w:eastAsia="Calibri" w:cs="Calibri"/>
                <w:color w:val="353744"/>
                <w:sz w:val="22"/>
                <w:szCs w:val="22"/>
              </w:rPr>
            </w:pPr>
            <w:r w:rsidRPr="4D89DA1A" w:rsidR="4D89DA1A">
              <w:rPr>
                <w:rFonts w:ascii="Calibri" w:hAnsi="Calibri" w:eastAsia="Calibri" w:cs="Calibri"/>
                <w:b w:val="1"/>
                <w:bCs w:val="1"/>
                <w:color w:val="353744"/>
                <w:sz w:val="22"/>
                <w:szCs w:val="22"/>
              </w:rPr>
              <w:t>Beleidseigenaar</w:t>
            </w:r>
          </w:p>
        </w:tc>
        <w:tc>
          <w:tcPr>
            <w:tcW w:w="6140" w:type="dxa"/>
            <w:tcMar>
              <w:left w:w="105" w:type="dxa"/>
              <w:right w:w="105" w:type="dxa"/>
            </w:tcMar>
            <w:vAlign w:val="center"/>
          </w:tcPr>
          <w:p w:rsidR="4D89DA1A" w:rsidP="4D89DA1A" w:rsidRDefault="4D89DA1A" w14:paraId="360F0677" w14:textId="7654EFC9">
            <w:pPr>
              <w:jc w:val="both"/>
              <w:rPr>
                <w:rFonts w:ascii="Calibri" w:hAnsi="Calibri" w:eastAsia="Calibri" w:cs="Calibri"/>
                <w:color w:val="353744"/>
                <w:sz w:val="22"/>
                <w:szCs w:val="22"/>
              </w:rPr>
            </w:pPr>
            <w:r w:rsidRPr="4D89DA1A" w:rsidR="4D89DA1A">
              <w:rPr>
                <w:rFonts w:ascii="Calibri" w:hAnsi="Calibri" w:eastAsia="Calibri" w:cs="Calibri"/>
                <w:color w:val="353744"/>
                <w:sz w:val="22"/>
                <w:szCs w:val="22"/>
              </w:rPr>
              <w:t>Manager IM</w:t>
            </w:r>
          </w:p>
        </w:tc>
      </w:tr>
      <w:tr w:rsidR="4D89DA1A" w:rsidTr="4D89DA1A" w14:paraId="40A34990">
        <w:trPr>
          <w:trHeight w:val="300"/>
        </w:trPr>
        <w:tc>
          <w:tcPr>
            <w:tcW w:w="3206" w:type="dxa"/>
            <w:shd w:val="clear" w:color="auto" w:fill="D9D9D9" w:themeFill="background1" w:themeFillShade="D9"/>
            <w:tcMar>
              <w:left w:w="105" w:type="dxa"/>
              <w:right w:w="105" w:type="dxa"/>
            </w:tcMar>
            <w:vAlign w:val="center"/>
          </w:tcPr>
          <w:p w:rsidR="4D89DA1A" w:rsidP="4D89DA1A" w:rsidRDefault="4D89DA1A" w14:paraId="22428214" w14:textId="18A3FE75">
            <w:pPr>
              <w:jc w:val="both"/>
              <w:rPr>
                <w:rFonts w:ascii="Calibri" w:hAnsi="Calibri" w:eastAsia="Calibri" w:cs="Calibri"/>
                <w:color w:val="353744"/>
                <w:sz w:val="22"/>
                <w:szCs w:val="22"/>
              </w:rPr>
            </w:pPr>
            <w:r w:rsidRPr="4D89DA1A" w:rsidR="4D89DA1A">
              <w:rPr>
                <w:rFonts w:ascii="Calibri" w:hAnsi="Calibri" w:eastAsia="Calibri" w:cs="Calibri"/>
                <w:b w:val="1"/>
                <w:bCs w:val="1"/>
                <w:color w:val="353744"/>
                <w:sz w:val="22"/>
                <w:szCs w:val="22"/>
              </w:rPr>
              <w:t>Documenteigenaar</w:t>
            </w:r>
          </w:p>
        </w:tc>
        <w:tc>
          <w:tcPr>
            <w:tcW w:w="6140" w:type="dxa"/>
            <w:tcMar>
              <w:left w:w="105" w:type="dxa"/>
              <w:right w:w="105" w:type="dxa"/>
            </w:tcMar>
            <w:vAlign w:val="center"/>
          </w:tcPr>
          <w:p w:rsidR="4D89DA1A" w:rsidP="4D89DA1A" w:rsidRDefault="4D89DA1A" w14:paraId="7463A46A" w14:textId="4C28DF5C">
            <w:pPr>
              <w:jc w:val="both"/>
              <w:rPr>
                <w:rFonts w:ascii="Calibri" w:hAnsi="Calibri" w:eastAsia="Calibri" w:cs="Calibri"/>
                <w:color w:val="353744"/>
                <w:sz w:val="22"/>
                <w:szCs w:val="22"/>
              </w:rPr>
            </w:pPr>
            <w:r w:rsidRPr="4D89DA1A" w:rsidR="4D89DA1A">
              <w:rPr>
                <w:rFonts w:ascii="Calibri" w:hAnsi="Calibri" w:eastAsia="Calibri" w:cs="Calibri"/>
                <w:color w:val="353744"/>
                <w:sz w:val="22"/>
                <w:szCs w:val="22"/>
              </w:rPr>
              <w:t>n.t.b</w:t>
            </w:r>
            <w:r w:rsidRPr="4D89DA1A" w:rsidR="4D89DA1A">
              <w:rPr>
                <w:rFonts w:ascii="Calibri" w:hAnsi="Calibri" w:eastAsia="Calibri" w:cs="Calibri"/>
                <w:color w:val="353744"/>
                <w:sz w:val="22"/>
                <w:szCs w:val="22"/>
              </w:rPr>
              <w:t>.</w:t>
            </w:r>
          </w:p>
        </w:tc>
      </w:tr>
      <w:tr w:rsidR="4D89DA1A" w:rsidTr="4D89DA1A" w14:paraId="646B0B16">
        <w:trPr>
          <w:trHeight w:val="300"/>
        </w:trPr>
        <w:tc>
          <w:tcPr>
            <w:tcW w:w="3206" w:type="dxa"/>
            <w:shd w:val="clear" w:color="auto" w:fill="D9D9D9" w:themeFill="background1" w:themeFillShade="D9"/>
            <w:tcMar>
              <w:left w:w="105" w:type="dxa"/>
              <w:right w:w="105" w:type="dxa"/>
            </w:tcMar>
            <w:vAlign w:val="center"/>
          </w:tcPr>
          <w:p w:rsidR="4D89DA1A" w:rsidP="4D89DA1A" w:rsidRDefault="4D89DA1A" w14:paraId="37A7EA09" w14:textId="6FE91D5B">
            <w:pPr>
              <w:jc w:val="both"/>
              <w:rPr>
                <w:rFonts w:ascii="Calibri" w:hAnsi="Calibri" w:eastAsia="Calibri" w:cs="Calibri"/>
                <w:color w:val="353744"/>
                <w:sz w:val="22"/>
                <w:szCs w:val="22"/>
              </w:rPr>
            </w:pPr>
            <w:r w:rsidRPr="4D89DA1A" w:rsidR="4D89DA1A">
              <w:rPr>
                <w:rFonts w:ascii="Calibri" w:hAnsi="Calibri" w:eastAsia="Calibri" w:cs="Calibri"/>
                <w:b w:val="1"/>
                <w:bCs w:val="1"/>
                <w:color w:val="353744"/>
                <w:sz w:val="22"/>
                <w:szCs w:val="22"/>
              </w:rPr>
              <w:t>Herzieningscyclus</w:t>
            </w:r>
          </w:p>
        </w:tc>
        <w:tc>
          <w:tcPr>
            <w:tcW w:w="6140" w:type="dxa"/>
            <w:tcMar>
              <w:left w:w="105" w:type="dxa"/>
              <w:right w:w="105" w:type="dxa"/>
            </w:tcMar>
            <w:vAlign w:val="center"/>
          </w:tcPr>
          <w:p w:rsidR="4D89DA1A" w:rsidP="4D89DA1A" w:rsidRDefault="4D89DA1A" w14:paraId="3EBA9DDD" w14:textId="7D3DCA5F">
            <w:pPr>
              <w:jc w:val="both"/>
              <w:rPr>
                <w:rFonts w:ascii="Calibri" w:hAnsi="Calibri" w:eastAsia="Calibri" w:cs="Calibri"/>
                <w:color w:val="353744"/>
                <w:sz w:val="22"/>
                <w:szCs w:val="22"/>
              </w:rPr>
            </w:pPr>
            <w:r w:rsidRPr="4D89DA1A" w:rsidR="4D89DA1A">
              <w:rPr>
                <w:rFonts w:ascii="Calibri" w:hAnsi="Calibri" w:eastAsia="Calibri" w:cs="Calibri"/>
                <w:color w:val="353744"/>
                <w:sz w:val="22"/>
                <w:szCs w:val="22"/>
              </w:rPr>
              <w:t>Jaarlijks</w:t>
            </w:r>
          </w:p>
        </w:tc>
      </w:tr>
      <w:tr w:rsidR="4D89DA1A" w:rsidTr="4D89DA1A" w14:paraId="6BB9260D">
        <w:trPr>
          <w:trHeight w:val="300"/>
        </w:trPr>
        <w:tc>
          <w:tcPr>
            <w:tcW w:w="3206" w:type="dxa"/>
            <w:shd w:val="clear" w:color="auto" w:fill="D9D9D9" w:themeFill="background1" w:themeFillShade="D9"/>
            <w:tcMar>
              <w:left w:w="105" w:type="dxa"/>
              <w:right w:w="105" w:type="dxa"/>
            </w:tcMar>
            <w:vAlign w:val="center"/>
          </w:tcPr>
          <w:p w:rsidR="4D89DA1A" w:rsidP="4D89DA1A" w:rsidRDefault="4D89DA1A" w14:paraId="031C3032" w14:textId="26D3CFE0">
            <w:pPr>
              <w:jc w:val="both"/>
              <w:rPr>
                <w:rFonts w:ascii="Calibri" w:hAnsi="Calibri" w:eastAsia="Calibri" w:cs="Calibri"/>
                <w:color w:val="353744"/>
                <w:sz w:val="22"/>
                <w:szCs w:val="22"/>
              </w:rPr>
            </w:pPr>
            <w:r w:rsidRPr="4D89DA1A" w:rsidR="4D89DA1A">
              <w:rPr>
                <w:rFonts w:ascii="Calibri" w:hAnsi="Calibri" w:eastAsia="Calibri" w:cs="Calibri"/>
                <w:b w:val="1"/>
                <w:bCs w:val="1"/>
                <w:color w:val="353744"/>
                <w:sz w:val="22"/>
                <w:szCs w:val="22"/>
              </w:rPr>
              <w:t>Volgende herzieningsdatum</w:t>
            </w:r>
          </w:p>
        </w:tc>
        <w:tc>
          <w:tcPr>
            <w:tcW w:w="6140" w:type="dxa"/>
            <w:tcMar>
              <w:left w:w="105" w:type="dxa"/>
              <w:right w:w="105" w:type="dxa"/>
            </w:tcMar>
            <w:vAlign w:val="center"/>
          </w:tcPr>
          <w:p w:rsidR="4D89DA1A" w:rsidP="4D89DA1A" w:rsidRDefault="4D89DA1A" w14:paraId="36897964" w14:textId="749562F0">
            <w:pPr>
              <w:jc w:val="both"/>
              <w:rPr>
                <w:rFonts w:ascii="Calibri" w:hAnsi="Calibri" w:eastAsia="Calibri" w:cs="Calibri"/>
                <w:color w:val="353744"/>
                <w:sz w:val="22"/>
                <w:szCs w:val="22"/>
              </w:rPr>
            </w:pPr>
            <w:r w:rsidRPr="4D89DA1A" w:rsidR="4D89DA1A">
              <w:rPr>
                <w:rFonts w:ascii="Calibri" w:hAnsi="Calibri" w:eastAsia="Calibri" w:cs="Calibri"/>
                <w:color w:val="353744"/>
                <w:sz w:val="22"/>
                <w:szCs w:val="22"/>
              </w:rPr>
              <w:t>n.t.b</w:t>
            </w:r>
            <w:r w:rsidRPr="4D89DA1A" w:rsidR="4D89DA1A">
              <w:rPr>
                <w:rFonts w:ascii="Calibri" w:hAnsi="Calibri" w:eastAsia="Calibri" w:cs="Calibri"/>
                <w:color w:val="353744"/>
                <w:sz w:val="22"/>
                <w:szCs w:val="22"/>
              </w:rPr>
              <w:t>.</w:t>
            </w:r>
          </w:p>
        </w:tc>
      </w:tr>
      <w:tr w:rsidR="4D89DA1A" w:rsidTr="4D89DA1A" w14:paraId="7C6D7C6C">
        <w:trPr>
          <w:trHeight w:val="300"/>
        </w:trPr>
        <w:tc>
          <w:tcPr>
            <w:tcW w:w="3206" w:type="dxa"/>
            <w:shd w:val="clear" w:color="auto" w:fill="D9D9D9" w:themeFill="background1" w:themeFillShade="D9"/>
            <w:tcMar>
              <w:left w:w="105" w:type="dxa"/>
              <w:right w:w="105" w:type="dxa"/>
            </w:tcMar>
            <w:vAlign w:val="center"/>
          </w:tcPr>
          <w:p w:rsidR="4D89DA1A" w:rsidP="4D89DA1A" w:rsidRDefault="4D89DA1A" w14:paraId="47CB3C6B" w14:textId="5A5C57E2">
            <w:pPr>
              <w:jc w:val="both"/>
              <w:rPr>
                <w:rFonts w:ascii="Calibri" w:hAnsi="Calibri" w:eastAsia="Calibri" w:cs="Calibri"/>
                <w:color w:val="353744"/>
                <w:sz w:val="22"/>
                <w:szCs w:val="22"/>
              </w:rPr>
            </w:pPr>
            <w:r w:rsidRPr="4D89DA1A" w:rsidR="4D89DA1A">
              <w:rPr>
                <w:rFonts w:ascii="Calibri" w:hAnsi="Calibri" w:eastAsia="Calibri" w:cs="Calibri"/>
                <w:b w:val="1"/>
                <w:bCs w:val="1"/>
                <w:color w:val="353744"/>
                <w:sz w:val="22"/>
                <w:szCs w:val="22"/>
              </w:rPr>
              <w:t>Classificatie</w:t>
            </w:r>
          </w:p>
        </w:tc>
        <w:tc>
          <w:tcPr>
            <w:tcW w:w="6140" w:type="dxa"/>
            <w:tcMar>
              <w:left w:w="105" w:type="dxa"/>
              <w:right w:w="105" w:type="dxa"/>
            </w:tcMar>
            <w:vAlign w:val="center"/>
          </w:tcPr>
          <w:p w:rsidR="4D89DA1A" w:rsidP="4D89DA1A" w:rsidRDefault="4D89DA1A" w14:paraId="547FA6A7" w14:textId="470B58A1">
            <w:pPr>
              <w:jc w:val="both"/>
              <w:rPr>
                <w:rFonts w:ascii="Calibri" w:hAnsi="Calibri" w:eastAsia="Calibri" w:cs="Calibri"/>
                <w:color w:val="353744"/>
                <w:sz w:val="22"/>
                <w:szCs w:val="22"/>
                <w:highlight w:val="yellow"/>
              </w:rPr>
            </w:pPr>
            <w:r w:rsidRPr="4D89DA1A" w:rsidR="4D89DA1A">
              <w:rPr>
                <w:rFonts w:ascii="Calibri" w:hAnsi="Calibri" w:eastAsia="Calibri" w:cs="Calibri"/>
                <w:color w:val="353744"/>
                <w:sz w:val="22"/>
                <w:szCs w:val="22"/>
                <w:highlight w:val="yellow"/>
              </w:rPr>
              <w:t>TLP: Green (Intern)</w:t>
            </w:r>
          </w:p>
        </w:tc>
      </w:tr>
      <w:tr w:rsidR="4D89DA1A" w:rsidTr="4D89DA1A" w14:paraId="397A7FDE">
        <w:trPr>
          <w:trHeight w:val="300"/>
        </w:trPr>
        <w:tc>
          <w:tcPr>
            <w:tcW w:w="3206" w:type="dxa"/>
            <w:shd w:val="clear" w:color="auto" w:fill="D9D9D9" w:themeFill="background1" w:themeFillShade="D9"/>
            <w:tcMar>
              <w:left w:w="105" w:type="dxa"/>
              <w:right w:w="105" w:type="dxa"/>
            </w:tcMar>
            <w:vAlign w:val="center"/>
          </w:tcPr>
          <w:p w:rsidR="4D89DA1A" w:rsidP="4D89DA1A" w:rsidRDefault="4D89DA1A" w14:paraId="06954678" w14:textId="49BAA7C0">
            <w:pPr>
              <w:jc w:val="both"/>
              <w:rPr>
                <w:rFonts w:ascii="Calibri" w:hAnsi="Calibri" w:eastAsia="Calibri" w:cs="Calibri"/>
                <w:color w:val="353744"/>
                <w:sz w:val="22"/>
                <w:szCs w:val="22"/>
              </w:rPr>
            </w:pPr>
            <w:r w:rsidRPr="4D89DA1A" w:rsidR="4D89DA1A">
              <w:rPr>
                <w:rFonts w:ascii="Calibri" w:hAnsi="Calibri" w:eastAsia="Calibri" w:cs="Calibri"/>
                <w:b w:val="1"/>
                <w:bCs w:val="1"/>
                <w:color w:val="353744"/>
                <w:sz w:val="22"/>
                <w:szCs w:val="22"/>
              </w:rPr>
              <w:t>Status</w:t>
            </w:r>
          </w:p>
        </w:tc>
        <w:tc>
          <w:tcPr>
            <w:tcW w:w="6140" w:type="dxa"/>
            <w:tcMar>
              <w:left w:w="105" w:type="dxa"/>
              <w:right w:w="105" w:type="dxa"/>
            </w:tcMar>
            <w:vAlign w:val="center"/>
          </w:tcPr>
          <w:p w:rsidR="4D89DA1A" w:rsidP="4D89DA1A" w:rsidRDefault="4D89DA1A" w14:paraId="49F2DF92" w14:textId="7F9A4424">
            <w:pPr>
              <w:jc w:val="both"/>
              <w:rPr>
                <w:rFonts w:ascii="Calibri" w:hAnsi="Calibri" w:eastAsia="Calibri" w:cs="Calibri"/>
                <w:color w:val="353744"/>
                <w:sz w:val="22"/>
                <w:szCs w:val="22"/>
              </w:rPr>
            </w:pPr>
            <w:r w:rsidRPr="4D89DA1A" w:rsidR="4D89DA1A">
              <w:rPr>
                <w:rFonts w:ascii="Calibri" w:hAnsi="Calibri" w:eastAsia="Calibri" w:cs="Calibri"/>
                <w:color w:val="353744"/>
                <w:sz w:val="22"/>
                <w:szCs w:val="22"/>
              </w:rPr>
              <w:t>Concept</w:t>
            </w:r>
          </w:p>
        </w:tc>
      </w:tr>
    </w:tbl>
    <w:p w:rsidR="4D89DA1A" w:rsidP="4D89DA1A" w:rsidRDefault="4D89DA1A" w14:paraId="01FFC957" w14:textId="5ADA25BF">
      <w:pPr>
        <w:jc w:val="both"/>
        <w:rPr>
          <w:rFonts w:ascii="Calibri" w:hAnsi="Calibri" w:eastAsia="Calibri" w:cs="Calibri"/>
          <w:sz w:val="22"/>
          <w:szCs w:val="22"/>
        </w:rPr>
      </w:pPr>
    </w:p>
    <w:p w:rsidR="4D89DA1A" w:rsidRDefault="4D89DA1A" w14:paraId="242FF01F" w14:textId="1C5C37CC">
      <w:r>
        <w:br w:type="page"/>
      </w:r>
    </w:p>
    <w:p w:rsidR="4D89DA1A" w:rsidRDefault="4D89DA1A" w14:paraId="59D10C37" w14:textId="7E4601C0"/>
    <w:p w:rsidR="6F233AD5" w:rsidP="4D89DA1A" w:rsidRDefault="6F233AD5" w14:paraId="547609FD" w14:textId="27C2154C">
      <w:pPr>
        <w:pStyle w:val="Kop1"/>
        <w:rPr/>
      </w:pPr>
      <w:bookmarkStart w:name="_Toc923312321" w:id="60480167"/>
      <w:r w:rsidR="6F233AD5">
        <w:rPr/>
        <w:t>Inleiding</w:t>
      </w:r>
      <w:bookmarkEnd w:id="60480167"/>
    </w:p>
    <w:p w:rsidR="00653BD0" w:rsidP="4D89DA1A" w:rsidRDefault="00653BD0" w14:paraId="71B2EE7A" w14:textId="37EE3A53">
      <w:pPr>
        <w:pStyle w:val="Standaard"/>
        <w:rPr>
          <w:rFonts w:ascii="Calibri" w:hAnsi="Calibri" w:eastAsia="Calibri" w:cs="Calibri"/>
          <w:sz w:val="22"/>
          <w:szCs w:val="22"/>
        </w:rPr>
      </w:pPr>
      <w:r w:rsidR="00102A5A">
        <w:rPr/>
        <w:t xml:space="preserve">Bij Humankind wordt door medewerkers veelvuldig gebruik gemaakt van </w:t>
      </w:r>
      <w:r w:rsidR="00102A5A">
        <w:rPr/>
        <w:t>webgebaseerde</w:t>
      </w:r>
      <w:r w:rsidR="00102A5A">
        <w:rPr/>
        <w:t xml:space="preserve"> softwarediensten (SaaS, of Software-as-a-Service) die </w:t>
      </w:r>
      <w:r w:rsidR="130AFA71">
        <w:rPr/>
        <w:t xml:space="preserve">deels </w:t>
      </w:r>
      <w:r w:rsidR="00102A5A">
        <w:rPr/>
        <w:t>buiten het zicht van de afdeling Informatiemanagement (IM) vallen. Dit brengt risico's met zich mee voor de beschikbaarheid, vertrouwelijkheid en integriteit van informatie.</w:t>
      </w:r>
    </w:p>
    <w:p w:rsidR="00653BD0" w:rsidP="00653BD0" w:rsidRDefault="00653BD0" w14:paraId="7873C3C4" w14:textId="77777777">
      <w:r w:rsidR="00102A5A">
        <w:rPr/>
        <w:t>Enkele</w:t>
      </w:r>
      <w:r w:rsidR="00102A5A">
        <w:rPr/>
        <w:t xml:space="preserve"> </w:t>
      </w:r>
      <w:r w:rsidR="00102A5A">
        <w:rPr/>
        <w:t>voorbeelden</w:t>
      </w:r>
      <w:r w:rsidR="00102A5A">
        <w:rPr/>
        <w:t xml:space="preserve"> van </w:t>
      </w:r>
      <w:r w:rsidR="00102A5A">
        <w:rPr/>
        <w:t>dergelijke</w:t>
      </w:r>
      <w:r w:rsidR="00102A5A">
        <w:rPr/>
        <w:t xml:space="preserve"> </w:t>
      </w:r>
      <w:r w:rsidR="00102A5A">
        <w:rPr/>
        <w:t>risico's</w:t>
      </w:r>
      <w:r w:rsidR="00102A5A">
        <w:rPr/>
        <w:t>:</w:t>
      </w:r>
    </w:p>
    <w:p w:rsidR="00653BD0" w:rsidP="00653BD0" w:rsidRDefault="00653BD0" w14:paraId="0C2A2361" w14:textId="617DA50F">
      <w:pPr>
        <w:pStyle w:val="Lijstalinea"/>
        <w:numPr>
          <w:ilvl w:val="0"/>
          <w:numId w:val="2"/>
        </w:numPr>
        <w:rPr/>
      </w:pPr>
      <w:r w:rsidR="00102A5A">
        <w:rPr/>
        <w:t xml:space="preserve">De SaaS </w:t>
      </w:r>
      <w:r w:rsidR="00102A5A">
        <w:rPr/>
        <w:t>aanbieder</w:t>
      </w:r>
      <w:r w:rsidR="00102A5A">
        <w:rPr/>
        <w:t xml:space="preserve"> </w:t>
      </w:r>
      <w:r w:rsidR="00102A5A">
        <w:rPr/>
        <w:t>kan</w:t>
      </w:r>
      <w:r w:rsidR="00102A5A">
        <w:rPr/>
        <w:t xml:space="preserve"> </w:t>
      </w:r>
      <w:r w:rsidR="00102A5A">
        <w:rPr/>
        <w:t>besluiten</w:t>
      </w:r>
      <w:r w:rsidR="00102A5A">
        <w:rPr/>
        <w:t xml:space="preserve"> </w:t>
      </w:r>
      <w:r w:rsidR="00102A5A">
        <w:rPr/>
        <w:t>een</w:t>
      </w:r>
      <w:r w:rsidR="00102A5A">
        <w:rPr/>
        <w:t xml:space="preserve"> </w:t>
      </w:r>
      <w:r w:rsidR="00102A5A">
        <w:rPr/>
        <w:t>bepaald</w:t>
      </w:r>
      <w:r w:rsidR="00102A5A">
        <w:rPr/>
        <w:t xml:space="preserve"> product </w:t>
      </w:r>
      <w:r w:rsidR="00102A5A">
        <w:rPr/>
        <w:t>niet</w:t>
      </w:r>
      <w:r w:rsidR="00102A5A">
        <w:rPr/>
        <w:t xml:space="preserve"> </w:t>
      </w:r>
      <w:r w:rsidR="00102A5A">
        <w:rPr/>
        <w:t>meer</w:t>
      </w:r>
      <w:r w:rsidR="00102A5A">
        <w:rPr/>
        <w:t xml:space="preserve"> </w:t>
      </w:r>
      <w:r w:rsidR="00102A5A">
        <w:rPr/>
        <w:t>aan</w:t>
      </w:r>
      <w:r w:rsidR="00102A5A">
        <w:rPr/>
        <w:t xml:space="preserve"> </w:t>
      </w:r>
      <w:r w:rsidR="00102A5A">
        <w:rPr/>
        <w:t>te</w:t>
      </w:r>
      <w:r w:rsidR="00102A5A">
        <w:rPr/>
        <w:t xml:space="preserve"> </w:t>
      </w:r>
      <w:r w:rsidR="00102A5A">
        <w:rPr/>
        <w:t>bieden</w:t>
      </w:r>
      <w:r w:rsidR="00102A5A">
        <w:rPr/>
        <w:t xml:space="preserve">. De </w:t>
      </w:r>
      <w:r w:rsidR="00102A5A">
        <w:rPr/>
        <w:t>informatie</w:t>
      </w:r>
      <w:r w:rsidR="00102A5A">
        <w:rPr/>
        <w:t xml:space="preserve"> die </w:t>
      </w:r>
      <w:r w:rsidR="00102A5A">
        <w:rPr/>
        <w:t>hiermee</w:t>
      </w:r>
      <w:r w:rsidR="00102A5A">
        <w:rPr/>
        <w:t xml:space="preserve"> </w:t>
      </w:r>
      <w:r w:rsidR="00102A5A">
        <w:rPr/>
        <w:t>verwerkt</w:t>
      </w:r>
      <w:r w:rsidR="00102A5A">
        <w:rPr/>
        <w:t xml:space="preserve"> </w:t>
      </w:r>
      <w:r w:rsidR="00102A5A">
        <w:rPr/>
        <w:t>wordt</w:t>
      </w:r>
      <w:r w:rsidR="00102A5A">
        <w:rPr/>
        <w:t xml:space="preserve"> </w:t>
      </w:r>
      <w:r w:rsidR="00102A5A">
        <w:rPr/>
        <w:t>kan</w:t>
      </w:r>
      <w:r w:rsidR="00102A5A">
        <w:rPr/>
        <w:t xml:space="preserve"> </w:t>
      </w:r>
      <w:r w:rsidR="00102A5A">
        <w:rPr/>
        <w:t>verloren</w:t>
      </w:r>
      <w:r w:rsidR="00102A5A">
        <w:rPr/>
        <w:t xml:space="preserve"> </w:t>
      </w:r>
      <w:r w:rsidR="00102A5A">
        <w:rPr/>
        <w:t>gaan</w:t>
      </w:r>
      <w:r w:rsidR="00102A5A">
        <w:rPr/>
        <w:t xml:space="preserve">, de </w:t>
      </w:r>
      <w:r w:rsidR="00102A5A">
        <w:rPr/>
        <w:t>beschikbaarheid</w:t>
      </w:r>
      <w:r w:rsidR="00102A5A">
        <w:rPr/>
        <w:t xml:space="preserve"> van </w:t>
      </w:r>
      <w:r w:rsidR="00102A5A">
        <w:rPr/>
        <w:t>informatie</w:t>
      </w:r>
      <w:r w:rsidR="00102A5A">
        <w:rPr/>
        <w:t xml:space="preserve"> </w:t>
      </w:r>
      <w:r w:rsidR="00102A5A">
        <w:rPr/>
        <w:t>komt</w:t>
      </w:r>
      <w:r w:rsidR="00102A5A">
        <w:rPr/>
        <w:t xml:space="preserve"> in </w:t>
      </w:r>
      <w:r w:rsidR="00102A5A">
        <w:rPr/>
        <w:t>gevaar</w:t>
      </w:r>
      <w:r w:rsidR="00102A5A">
        <w:rPr/>
        <w:t>.</w:t>
      </w:r>
    </w:p>
    <w:p w:rsidR="00653BD0" w:rsidP="00653BD0" w:rsidRDefault="00653BD0" w14:paraId="479BE660" w14:textId="18B2F6AC">
      <w:pPr>
        <w:pStyle w:val="Lijstalinea"/>
        <w:numPr>
          <w:ilvl w:val="0"/>
          <w:numId w:val="2"/>
        </w:numPr>
        <w:rPr/>
      </w:pPr>
      <w:r w:rsidR="00102A5A">
        <w:rPr/>
        <w:t xml:space="preserve">Het </w:t>
      </w:r>
      <w:r w:rsidR="00102A5A">
        <w:rPr/>
        <w:t>verdienmodel</w:t>
      </w:r>
      <w:r w:rsidR="00102A5A">
        <w:rPr/>
        <w:t xml:space="preserve"> van de </w:t>
      </w:r>
      <w:r w:rsidR="00102A5A">
        <w:rPr/>
        <w:t>dienst</w:t>
      </w:r>
      <w:r w:rsidR="00102A5A">
        <w:rPr/>
        <w:t xml:space="preserve"> </w:t>
      </w:r>
      <w:r w:rsidR="00102A5A">
        <w:rPr/>
        <w:t>berust</w:t>
      </w:r>
      <w:r w:rsidR="00102A5A">
        <w:rPr/>
        <w:t xml:space="preserve"> op het </w:t>
      </w:r>
      <w:r w:rsidR="00102A5A">
        <w:rPr/>
        <w:t>vermarkten</w:t>
      </w:r>
      <w:r w:rsidR="00102A5A">
        <w:rPr/>
        <w:t xml:space="preserve"> van de </w:t>
      </w:r>
      <w:r w:rsidR="00102A5A">
        <w:rPr/>
        <w:t>informatie</w:t>
      </w:r>
      <w:r w:rsidR="00102A5A">
        <w:rPr/>
        <w:t xml:space="preserve"> die </w:t>
      </w:r>
      <w:r w:rsidR="00102A5A">
        <w:rPr/>
        <w:t>binnen</w:t>
      </w:r>
      <w:r w:rsidR="00102A5A">
        <w:rPr/>
        <w:t xml:space="preserve"> het product </w:t>
      </w:r>
      <w:r w:rsidR="00102A5A">
        <w:rPr/>
        <w:t>verwerkt</w:t>
      </w:r>
      <w:r w:rsidR="00102A5A">
        <w:rPr/>
        <w:t xml:space="preserve"> </w:t>
      </w:r>
      <w:r w:rsidR="00102A5A">
        <w:rPr/>
        <w:t>wordt</w:t>
      </w:r>
      <w:r w:rsidR="00102A5A">
        <w:rPr/>
        <w:t xml:space="preserve">. De </w:t>
      </w:r>
      <w:r w:rsidR="00102A5A">
        <w:rPr/>
        <w:t>vertrouwelijkheid</w:t>
      </w:r>
      <w:r w:rsidR="00102A5A">
        <w:rPr/>
        <w:t xml:space="preserve"> van de </w:t>
      </w:r>
      <w:r w:rsidR="00102A5A">
        <w:rPr/>
        <w:t>informatie</w:t>
      </w:r>
      <w:r w:rsidR="00102A5A">
        <w:rPr/>
        <w:t xml:space="preserve"> </w:t>
      </w:r>
      <w:r w:rsidR="00102A5A">
        <w:rPr/>
        <w:t>wordt</w:t>
      </w:r>
      <w:r w:rsidR="00102A5A">
        <w:rPr/>
        <w:t xml:space="preserve"> </w:t>
      </w:r>
      <w:r w:rsidR="00102A5A">
        <w:rPr/>
        <w:t>gecompromitteerd</w:t>
      </w:r>
      <w:r w:rsidR="00102A5A">
        <w:rPr/>
        <w:t>.</w:t>
      </w:r>
    </w:p>
    <w:p w:rsidR="00653BD0" w:rsidP="00653BD0" w:rsidRDefault="00653BD0" w14:paraId="42E1DC2C" w14:textId="27EF93F8">
      <w:pPr>
        <w:pStyle w:val="Lijstalinea"/>
        <w:numPr>
          <w:ilvl w:val="0"/>
          <w:numId w:val="2"/>
        </w:numPr>
        <w:rPr/>
      </w:pPr>
      <w:r w:rsidR="00102A5A">
        <w:rPr/>
        <w:t xml:space="preserve">De </w:t>
      </w:r>
      <w:r w:rsidR="00102A5A">
        <w:rPr/>
        <w:t>informatie</w:t>
      </w:r>
      <w:r w:rsidR="00102A5A">
        <w:rPr/>
        <w:t xml:space="preserve"> die met de software </w:t>
      </w:r>
      <w:r w:rsidR="00102A5A">
        <w:rPr/>
        <w:t>verwerkt</w:t>
      </w:r>
      <w:r w:rsidR="00102A5A">
        <w:rPr/>
        <w:t xml:space="preserve"> </w:t>
      </w:r>
      <w:r w:rsidR="00102A5A">
        <w:rPr/>
        <w:t>wordt</w:t>
      </w:r>
      <w:r w:rsidR="00102A5A">
        <w:rPr/>
        <w:t xml:space="preserve">, is </w:t>
      </w:r>
      <w:r w:rsidR="00102A5A">
        <w:rPr/>
        <w:t>niet</w:t>
      </w:r>
      <w:r w:rsidR="00102A5A">
        <w:rPr/>
        <w:t xml:space="preserve"> </w:t>
      </w:r>
      <w:r w:rsidR="00102A5A">
        <w:rPr/>
        <w:t>meer</w:t>
      </w:r>
      <w:r w:rsidR="00102A5A">
        <w:rPr/>
        <w:t xml:space="preserve"> </w:t>
      </w:r>
      <w:r w:rsidR="00102A5A">
        <w:rPr/>
        <w:t>gekoppeld</w:t>
      </w:r>
      <w:r w:rsidR="00102A5A">
        <w:rPr/>
        <w:t xml:space="preserve"> </w:t>
      </w:r>
      <w:r w:rsidR="00102A5A">
        <w:rPr/>
        <w:t>aan</w:t>
      </w:r>
      <w:r w:rsidR="00102A5A">
        <w:rPr/>
        <w:t xml:space="preserve"> de </w:t>
      </w:r>
      <w:r w:rsidR="00102A5A">
        <w:rPr/>
        <w:t>informatie</w:t>
      </w:r>
      <w:r w:rsidR="00102A5A">
        <w:rPr/>
        <w:t xml:space="preserve"> in de </w:t>
      </w:r>
      <w:r w:rsidR="00102A5A">
        <w:rPr/>
        <w:t>standaard</w:t>
      </w:r>
      <w:r w:rsidR="00102A5A">
        <w:rPr/>
        <w:t xml:space="preserve"> software van Humankind. Een </w:t>
      </w:r>
      <w:r w:rsidR="00102A5A">
        <w:rPr/>
        <w:t>deel</w:t>
      </w:r>
      <w:r w:rsidR="00102A5A">
        <w:rPr/>
        <w:t xml:space="preserve"> van de </w:t>
      </w:r>
      <w:r w:rsidR="00102A5A">
        <w:rPr/>
        <w:t>bedrijfsprocessen</w:t>
      </w:r>
      <w:r w:rsidR="00102A5A">
        <w:rPr/>
        <w:t xml:space="preserve"> </w:t>
      </w:r>
      <w:r w:rsidR="00102A5A">
        <w:rPr/>
        <w:t>werkt</w:t>
      </w:r>
      <w:r w:rsidR="00102A5A">
        <w:rPr/>
        <w:t xml:space="preserve"> met </w:t>
      </w:r>
      <w:r w:rsidR="00102A5A">
        <w:rPr/>
        <w:t>een</w:t>
      </w:r>
      <w:r w:rsidR="00102A5A">
        <w:rPr/>
        <w:t xml:space="preserve"> </w:t>
      </w:r>
      <w:r w:rsidR="00102A5A">
        <w:rPr/>
        <w:t>andere</w:t>
      </w:r>
      <w:r w:rsidR="00102A5A">
        <w:rPr/>
        <w:t xml:space="preserve"> </w:t>
      </w:r>
      <w:r w:rsidR="00102A5A">
        <w:rPr/>
        <w:t>versie</w:t>
      </w:r>
      <w:r w:rsidR="00102A5A">
        <w:rPr/>
        <w:t xml:space="preserve"> van de </w:t>
      </w:r>
      <w:r w:rsidR="00102A5A">
        <w:rPr/>
        <w:t>informatie</w:t>
      </w:r>
      <w:r w:rsidR="00102A5A">
        <w:rPr/>
        <w:t xml:space="preserve"> dan de rest. De </w:t>
      </w:r>
      <w:r w:rsidR="00102A5A">
        <w:rPr/>
        <w:t>integriteit</w:t>
      </w:r>
      <w:r w:rsidR="00102A5A">
        <w:rPr/>
        <w:t xml:space="preserve"> van </w:t>
      </w:r>
      <w:r w:rsidR="00102A5A">
        <w:rPr/>
        <w:t>informatie</w:t>
      </w:r>
      <w:r w:rsidR="00102A5A">
        <w:rPr/>
        <w:t xml:space="preserve"> is in </w:t>
      </w:r>
      <w:r w:rsidR="00102A5A">
        <w:rPr/>
        <w:t>gevaar</w:t>
      </w:r>
      <w:r w:rsidR="00102A5A">
        <w:rPr/>
        <w:t xml:space="preserve">. </w:t>
      </w:r>
    </w:p>
    <w:p w:rsidR="00653BD0" w:rsidP="4D89DA1A" w:rsidRDefault="00653BD0" w14:paraId="3B653215" w14:textId="66F4E30D">
      <w:pPr>
        <w:pStyle w:val="Lijstalinea"/>
        <w:numPr>
          <w:ilvl w:val="0"/>
          <w:numId w:val="2"/>
        </w:numPr>
        <w:rPr/>
      </w:pPr>
      <w:r w:rsidR="00102A5A">
        <w:rPr/>
        <w:t xml:space="preserve">De SaaS </w:t>
      </w:r>
      <w:r w:rsidR="00102A5A">
        <w:rPr/>
        <w:t>aanbieder</w:t>
      </w:r>
      <w:r w:rsidR="00102A5A">
        <w:rPr/>
        <w:t xml:space="preserve"> </w:t>
      </w:r>
      <w:r w:rsidR="00102A5A">
        <w:rPr/>
        <w:t>wordt</w:t>
      </w:r>
      <w:r w:rsidR="00102A5A">
        <w:rPr/>
        <w:t xml:space="preserve"> </w:t>
      </w:r>
      <w:r w:rsidR="00102A5A">
        <w:rPr/>
        <w:t>overgenomen</w:t>
      </w:r>
      <w:r w:rsidR="00102A5A">
        <w:rPr/>
        <w:t xml:space="preserve"> door </w:t>
      </w:r>
      <w:r w:rsidR="00102A5A">
        <w:rPr/>
        <w:t>een</w:t>
      </w:r>
      <w:r w:rsidR="00102A5A">
        <w:rPr/>
        <w:t xml:space="preserve"> </w:t>
      </w:r>
      <w:r w:rsidR="00102A5A">
        <w:rPr/>
        <w:t>partij</w:t>
      </w:r>
      <w:r w:rsidR="00102A5A">
        <w:rPr/>
        <w:t xml:space="preserve"> die </w:t>
      </w:r>
      <w:r w:rsidR="00102A5A">
        <w:rPr/>
        <w:t>niet</w:t>
      </w:r>
      <w:r w:rsidR="00102A5A">
        <w:rPr/>
        <w:t xml:space="preserve"> </w:t>
      </w:r>
      <w:r w:rsidR="00102A5A">
        <w:rPr/>
        <w:t>onder</w:t>
      </w:r>
      <w:r w:rsidR="00102A5A">
        <w:rPr/>
        <w:t xml:space="preserve"> </w:t>
      </w:r>
      <w:r w:rsidR="00102A5A">
        <w:rPr/>
        <w:t>Europese</w:t>
      </w:r>
      <w:r w:rsidR="00102A5A">
        <w:rPr/>
        <w:t xml:space="preserve"> </w:t>
      </w:r>
      <w:r w:rsidR="00102A5A">
        <w:rPr/>
        <w:t>regelgeving</w:t>
      </w:r>
      <w:r w:rsidR="00102A5A">
        <w:rPr/>
        <w:t xml:space="preserve"> </w:t>
      </w:r>
      <w:r w:rsidR="00102A5A">
        <w:rPr/>
        <w:t>valt</w:t>
      </w:r>
      <w:r w:rsidR="00102A5A">
        <w:rPr/>
        <w:t xml:space="preserve">. Er </w:t>
      </w:r>
      <w:r w:rsidR="00102A5A">
        <w:rPr/>
        <w:t>ontstaat</w:t>
      </w:r>
      <w:r w:rsidR="00102A5A">
        <w:rPr/>
        <w:t xml:space="preserve"> </w:t>
      </w:r>
      <w:r w:rsidR="00102A5A">
        <w:rPr/>
        <w:t>een</w:t>
      </w:r>
      <w:r w:rsidR="00102A5A">
        <w:rPr/>
        <w:t xml:space="preserve"> compliance </w:t>
      </w:r>
      <w:r w:rsidR="00102A5A">
        <w:rPr/>
        <w:t>risico</w:t>
      </w:r>
      <w:r w:rsidR="00102A5A">
        <w:rPr/>
        <w:t xml:space="preserve"> </w:t>
      </w:r>
      <w:r w:rsidR="00102A5A">
        <w:rPr/>
        <w:t>voor</w:t>
      </w:r>
      <w:r w:rsidR="00102A5A">
        <w:rPr/>
        <w:t xml:space="preserve"> Humankind.</w:t>
      </w:r>
    </w:p>
    <w:p w:rsidR="00653BD0" w:rsidP="00653BD0" w:rsidRDefault="00653BD0" w14:paraId="75FE7413" w14:textId="13236B29">
      <w:r w:rsidR="00102A5A">
        <w:rPr/>
        <w:t xml:space="preserve">Het </w:t>
      </w:r>
      <w:r w:rsidR="00102A5A">
        <w:rPr/>
        <w:t>gebruik</w:t>
      </w:r>
      <w:r w:rsidR="00102A5A">
        <w:rPr/>
        <w:t xml:space="preserve"> van SaaS is in de </w:t>
      </w:r>
      <w:r w:rsidR="00102A5A">
        <w:rPr/>
        <w:t>praktijk</w:t>
      </w:r>
      <w:r w:rsidR="00102A5A">
        <w:rPr/>
        <w:t xml:space="preserve"> </w:t>
      </w:r>
      <w:r w:rsidR="00102A5A">
        <w:rPr/>
        <w:t>lastig</w:t>
      </w:r>
      <w:r w:rsidR="00102A5A">
        <w:rPr/>
        <w:t xml:space="preserve"> </w:t>
      </w:r>
      <w:r w:rsidR="00102A5A">
        <w:rPr/>
        <w:t>uit</w:t>
      </w:r>
      <w:r w:rsidR="00102A5A">
        <w:rPr/>
        <w:t xml:space="preserve"> </w:t>
      </w:r>
      <w:r w:rsidR="00102A5A">
        <w:rPr/>
        <w:t>te</w:t>
      </w:r>
      <w:r w:rsidR="00102A5A">
        <w:rPr/>
        <w:t xml:space="preserve"> </w:t>
      </w:r>
      <w:r w:rsidR="00102A5A">
        <w:rPr/>
        <w:t>bannen</w:t>
      </w:r>
      <w:r w:rsidR="00102A5A">
        <w:rPr/>
        <w:t xml:space="preserve">, </w:t>
      </w:r>
      <w:r w:rsidR="00102A5A">
        <w:rPr/>
        <w:t>zonder</w:t>
      </w:r>
      <w:r w:rsidR="00102A5A">
        <w:rPr/>
        <w:t xml:space="preserve"> </w:t>
      </w:r>
      <w:r w:rsidR="00102A5A">
        <w:rPr/>
        <w:t>voor</w:t>
      </w:r>
      <w:r w:rsidR="00102A5A">
        <w:rPr/>
        <w:t xml:space="preserve"> </w:t>
      </w:r>
      <w:r w:rsidR="00102A5A">
        <w:rPr/>
        <w:t>medewerkers</w:t>
      </w:r>
      <w:r w:rsidR="00102A5A">
        <w:rPr/>
        <w:t xml:space="preserve"> </w:t>
      </w:r>
      <w:r w:rsidR="00102A5A">
        <w:rPr/>
        <w:t>strenge</w:t>
      </w:r>
      <w:r w:rsidR="00102A5A">
        <w:rPr/>
        <w:t xml:space="preserve"> </w:t>
      </w:r>
      <w:r w:rsidR="00102A5A">
        <w:rPr/>
        <w:t>b</w:t>
      </w:r>
      <w:r w:rsidR="00102A5A">
        <w:rPr/>
        <w:t>eperkende</w:t>
      </w:r>
      <w:r w:rsidR="00102A5A">
        <w:rPr/>
        <w:t xml:space="preserve"> </w:t>
      </w:r>
      <w:r w:rsidR="00102A5A">
        <w:rPr/>
        <w:t>m</w:t>
      </w:r>
      <w:r w:rsidR="00102A5A">
        <w:rPr/>
        <w:t>aatregelen</w:t>
      </w:r>
      <w:r w:rsidR="00102A5A">
        <w:rPr/>
        <w:t xml:space="preserve"> </w:t>
      </w:r>
      <w:r w:rsidR="00102A5A">
        <w:rPr/>
        <w:t xml:space="preserve">in </w:t>
      </w:r>
      <w:r w:rsidR="00102A5A">
        <w:rPr/>
        <w:t>t</w:t>
      </w:r>
      <w:r w:rsidR="00102A5A">
        <w:rPr/>
        <w:t>e</w:t>
      </w:r>
      <w:r w:rsidR="00102A5A">
        <w:rPr/>
        <w:t xml:space="preserve"> </w:t>
      </w:r>
      <w:r w:rsidR="00102A5A">
        <w:rPr/>
        <w:t>v</w:t>
      </w:r>
      <w:r w:rsidR="00102A5A">
        <w:rPr/>
        <w:t>oeren</w:t>
      </w:r>
      <w:r w:rsidR="00102A5A">
        <w:rPr/>
        <w:t>,</w:t>
      </w:r>
      <w:r w:rsidR="00102A5A">
        <w:rPr/>
        <w:t xml:space="preserve"> die </w:t>
      </w:r>
      <w:r w:rsidR="00102A5A">
        <w:rPr/>
        <w:t>b</w:t>
      </w:r>
      <w:r w:rsidR="00102A5A">
        <w:rPr/>
        <w:t>ovendien</w:t>
      </w:r>
      <w:r w:rsidR="00102A5A">
        <w:rPr/>
        <w:t xml:space="preserve"> </w:t>
      </w:r>
      <w:r w:rsidR="00102A5A">
        <w:rPr/>
        <w:t>e</w:t>
      </w:r>
      <w:r w:rsidR="00102A5A">
        <w:rPr/>
        <w:t>en</w:t>
      </w:r>
      <w:r w:rsidR="00102A5A">
        <w:rPr/>
        <w:t xml:space="preserve"> </w:t>
      </w:r>
      <w:r w:rsidR="00102A5A">
        <w:rPr/>
        <w:t>v</w:t>
      </w:r>
      <w:r w:rsidR="00102A5A">
        <w:rPr/>
        <w:t>erzwaring</w:t>
      </w:r>
      <w:r w:rsidR="00102A5A">
        <w:rPr/>
        <w:t xml:space="preserve"> </w:t>
      </w:r>
      <w:r w:rsidR="00102A5A">
        <w:rPr/>
        <w:t xml:space="preserve">van de </w:t>
      </w:r>
      <w:r w:rsidR="00102A5A">
        <w:rPr/>
        <w:t>b</w:t>
      </w:r>
      <w:r w:rsidR="00102A5A">
        <w:rPr/>
        <w:t>eheerslast</w:t>
      </w:r>
      <w:r w:rsidR="00102A5A">
        <w:rPr/>
        <w:t xml:space="preserve"> </w:t>
      </w:r>
      <w:r w:rsidR="00102A5A">
        <w:rPr/>
        <w:t>v</w:t>
      </w:r>
      <w:r w:rsidR="00102A5A">
        <w:rPr/>
        <w:t>oor</w:t>
      </w:r>
      <w:r w:rsidR="00102A5A">
        <w:rPr/>
        <w:t xml:space="preserve"> </w:t>
      </w:r>
      <w:r w:rsidR="00102A5A">
        <w:rPr/>
        <w:t xml:space="preserve">de </w:t>
      </w:r>
      <w:r w:rsidR="00102A5A">
        <w:rPr/>
        <w:t>a</w:t>
      </w:r>
      <w:r w:rsidR="00102A5A">
        <w:rPr/>
        <w:t>fdeling</w:t>
      </w:r>
      <w:r w:rsidR="00102A5A">
        <w:rPr/>
        <w:t xml:space="preserve"> </w:t>
      </w:r>
      <w:r w:rsidR="00102A5A">
        <w:rPr/>
        <w:t xml:space="preserve">IM </w:t>
      </w:r>
      <w:r w:rsidR="00102A5A">
        <w:rPr/>
        <w:t>b</w:t>
      </w:r>
      <w:r w:rsidR="00102A5A">
        <w:rPr/>
        <w:t>etekenen</w:t>
      </w:r>
      <w:r w:rsidR="00102A5A">
        <w:rPr/>
        <w:t>.</w:t>
      </w:r>
    </w:p>
    <w:p w:rsidR="00653BD0" w:rsidP="00653BD0" w:rsidRDefault="00653BD0" w14:paraId="538A682E" w14:textId="20CFC8FF">
      <w:r w:rsidR="00102A5A">
        <w:rPr/>
        <w:t xml:space="preserve">Wel is het </w:t>
      </w:r>
      <w:r w:rsidR="00102A5A">
        <w:rPr/>
        <w:t>verstandig</w:t>
      </w:r>
      <w:r w:rsidR="00102A5A">
        <w:rPr/>
        <w:t xml:space="preserve"> om </w:t>
      </w:r>
      <w:r w:rsidR="00102A5A">
        <w:rPr/>
        <w:t>een</w:t>
      </w:r>
      <w:r w:rsidR="00102A5A">
        <w:rPr/>
        <w:t xml:space="preserve"> </w:t>
      </w:r>
      <w:r w:rsidR="00102A5A">
        <w:rPr/>
        <w:t>helder</w:t>
      </w:r>
      <w:r w:rsidR="00102A5A">
        <w:rPr/>
        <w:t xml:space="preserve"> </w:t>
      </w:r>
      <w:r w:rsidR="00102A5A">
        <w:rPr/>
        <w:t>zicht</w:t>
      </w:r>
      <w:r w:rsidR="00102A5A">
        <w:rPr/>
        <w:t xml:space="preserve"> </w:t>
      </w:r>
      <w:r w:rsidR="00102A5A">
        <w:rPr/>
        <w:t>te</w:t>
      </w:r>
      <w:r w:rsidR="00102A5A">
        <w:rPr/>
        <w:t xml:space="preserve"> </w:t>
      </w:r>
      <w:r w:rsidR="00102A5A">
        <w:rPr/>
        <w:t>hebben</w:t>
      </w:r>
      <w:r w:rsidR="00102A5A">
        <w:rPr/>
        <w:t xml:space="preserve"> op de </w:t>
      </w:r>
      <w:r w:rsidR="00102A5A">
        <w:rPr/>
        <w:t>risico's</w:t>
      </w:r>
      <w:r w:rsidR="00102A5A">
        <w:rPr/>
        <w:t xml:space="preserve"> van </w:t>
      </w:r>
      <w:r w:rsidR="00102A5A">
        <w:rPr/>
        <w:t>dit</w:t>
      </w:r>
      <w:r w:rsidR="00102A5A">
        <w:rPr/>
        <w:t xml:space="preserve"> </w:t>
      </w:r>
      <w:r w:rsidR="00102A5A">
        <w:rPr/>
        <w:t>gebruik</w:t>
      </w:r>
      <w:r w:rsidR="00102A5A">
        <w:rPr/>
        <w:t xml:space="preserve">, </w:t>
      </w:r>
      <w:r w:rsidR="00102A5A">
        <w:rPr/>
        <w:t>zowel</w:t>
      </w:r>
      <w:r w:rsidR="00102A5A">
        <w:rPr/>
        <w:t xml:space="preserve"> </w:t>
      </w:r>
      <w:r w:rsidR="00102A5A">
        <w:rPr/>
        <w:t>onder</w:t>
      </w:r>
      <w:r w:rsidR="00102A5A">
        <w:rPr/>
        <w:t xml:space="preserve"> management </w:t>
      </w:r>
      <w:r w:rsidR="00102A5A">
        <w:rPr/>
        <w:t>als</w:t>
      </w:r>
      <w:r w:rsidR="00102A5A">
        <w:rPr/>
        <w:t xml:space="preserve"> </w:t>
      </w:r>
      <w:r w:rsidR="00102A5A">
        <w:rPr/>
        <w:t>voor</w:t>
      </w:r>
      <w:r w:rsidR="00102A5A">
        <w:rPr/>
        <w:t xml:space="preserve"> </w:t>
      </w:r>
      <w:r w:rsidR="00102A5A">
        <w:rPr/>
        <w:t>individuele</w:t>
      </w:r>
      <w:r w:rsidR="00102A5A">
        <w:rPr/>
        <w:t xml:space="preserve"> </w:t>
      </w:r>
      <w:r w:rsidR="00102A5A">
        <w:rPr/>
        <w:t>medewerkers</w:t>
      </w:r>
      <w:r w:rsidR="00102A5A">
        <w:rPr/>
        <w:t xml:space="preserve">, </w:t>
      </w:r>
      <w:r w:rsidR="00102A5A">
        <w:rPr/>
        <w:t>en</w:t>
      </w:r>
      <w:r w:rsidR="00102A5A">
        <w:rPr/>
        <w:t xml:space="preserve"> </w:t>
      </w:r>
      <w:r w:rsidR="00102A5A">
        <w:rPr/>
        <w:t>overwogen</w:t>
      </w:r>
      <w:r w:rsidR="00102A5A">
        <w:rPr/>
        <w:t xml:space="preserve"> </w:t>
      </w:r>
      <w:r w:rsidR="00102A5A">
        <w:rPr/>
        <w:t>en</w:t>
      </w:r>
      <w:r w:rsidR="00102A5A">
        <w:rPr/>
        <w:t xml:space="preserve"> </w:t>
      </w:r>
      <w:r w:rsidR="00102A5A">
        <w:rPr/>
        <w:t>geïnformeerde</w:t>
      </w:r>
      <w:r w:rsidR="00102A5A">
        <w:rPr/>
        <w:t xml:space="preserve"> </w:t>
      </w:r>
      <w:r w:rsidR="00102A5A">
        <w:rPr/>
        <w:t>keuzes</w:t>
      </w:r>
      <w:r w:rsidR="00102A5A">
        <w:rPr/>
        <w:t xml:space="preserve"> </w:t>
      </w:r>
      <w:r w:rsidR="00102A5A">
        <w:rPr/>
        <w:t>te</w:t>
      </w:r>
      <w:r w:rsidR="00102A5A">
        <w:rPr/>
        <w:t xml:space="preserve"> </w:t>
      </w:r>
      <w:r w:rsidR="00102A5A">
        <w:rPr/>
        <w:t>maken</w:t>
      </w:r>
      <w:r w:rsidR="00102A5A">
        <w:rPr/>
        <w:t xml:space="preserve"> om de </w:t>
      </w:r>
      <w:r w:rsidR="00102A5A">
        <w:rPr/>
        <w:t>veiligheid</w:t>
      </w:r>
      <w:r w:rsidR="00102A5A">
        <w:rPr/>
        <w:t xml:space="preserve"> van </w:t>
      </w:r>
      <w:r w:rsidR="00102A5A">
        <w:rPr/>
        <w:t>informatie</w:t>
      </w:r>
      <w:r w:rsidR="00102A5A">
        <w:rPr/>
        <w:t xml:space="preserve"> </w:t>
      </w:r>
      <w:r w:rsidR="00102A5A">
        <w:rPr/>
        <w:t>te</w:t>
      </w:r>
      <w:r w:rsidR="00102A5A">
        <w:rPr/>
        <w:t xml:space="preserve"> </w:t>
      </w:r>
      <w:r w:rsidR="00102A5A">
        <w:rPr/>
        <w:t>waarborgen</w:t>
      </w:r>
      <w:r w:rsidR="00102A5A">
        <w:rPr/>
        <w:t>.</w:t>
      </w:r>
    </w:p>
    <w:p w:rsidR="00653BD0" w:rsidP="00653BD0" w:rsidRDefault="00653BD0" w14:paraId="3E883A4D" w14:textId="585CB5CB">
      <w:r w:rsidR="00102A5A">
        <w:rPr/>
        <w:t xml:space="preserve">Dit document is </w:t>
      </w:r>
      <w:r w:rsidR="00102A5A">
        <w:rPr/>
        <w:t>een</w:t>
      </w:r>
      <w:r w:rsidR="00102A5A">
        <w:rPr/>
        <w:t xml:space="preserve"> </w:t>
      </w:r>
      <w:r w:rsidR="1C37B87C">
        <w:rPr/>
        <w:t>eerste</w:t>
      </w:r>
      <w:r w:rsidR="1C37B87C">
        <w:rPr/>
        <w:t xml:space="preserve"> </w:t>
      </w:r>
      <w:r w:rsidR="00102A5A">
        <w:rPr/>
        <w:t xml:space="preserve">concept </w:t>
      </w:r>
      <w:r w:rsidR="00102A5A">
        <w:rPr/>
        <w:t>voor</w:t>
      </w:r>
      <w:r w:rsidR="00102A5A">
        <w:rPr/>
        <w:t xml:space="preserve"> </w:t>
      </w:r>
      <w:r w:rsidR="00102A5A">
        <w:rPr/>
        <w:t>beleid</w:t>
      </w:r>
      <w:r w:rsidR="5B5CDB3C">
        <w:rPr/>
        <w:t xml:space="preserve"> </w:t>
      </w:r>
      <w:r w:rsidR="5B5CDB3C">
        <w:rPr/>
        <w:t>voor</w:t>
      </w:r>
      <w:r w:rsidR="5B5CDB3C">
        <w:rPr/>
        <w:t xml:space="preserve"> het </w:t>
      </w:r>
      <w:r w:rsidR="5B5CDB3C">
        <w:rPr/>
        <w:t>gebruik</w:t>
      </w:r>
      <w:r w:rsidR="5B5CDB3C">
        <w:rPr/>
        <w:t xml:space="preserve"> van </w:t>
      </w:r>
      <w:r w:rsidR="5B5CDB3C">
        <w:rPr/>
        <w:t>niet</w:t>
      </w:r>
      <w:r w:rsidR="5B5CDB3C">
        <w:rPr/>
        <w:t xml:space="preserve"> door IM </w:t>
      </w:r>
      <w:r w:rsidR="5B5CDB3C">
        <w:rPr/>
        <w:t>ondersteunde</w:t>
      </w:r>
      <w:r w:rsidR="5B5CDB3C">
        <w:rPr/>
        <w:t xml:space="preserve"> software</w:t>
      </w:r>
      <w:r w:rsidR="00102A5A">
        <w:rPr/>
        <w:t>.</w:t>
      </w:r>
    </w:p>
    <w:p w:rsidR="4D89DA1A" w:rsidRDefault="4D89DA1A" w14:paraId="5E081CC4" w14:textId="7BFB9A39"/>
    <w:p w:rsidR="4D89DA1A" w:rsidRDefault="4D89DA1A" w14:paraId="26D2F982" w14:textId="10F2BCB9">
      <w:r>
        <w:br w:type="page"/>
      </w:r>
    </w:p>
    <w:p w:rsidR="796F8E03" w:rsidP="4D89DA1A" w:rsidRDefault="796F8E03" w14:paraId="130C4142" w14:textId="01D58DFF">
      <w:pPr>
        <w:pStyle w:val="Kop1"/>
        <w:keepNext w:val="1"/>
        <w:keepLines w:val="1"/>
        <w:rPr>
          <w:b w:val="1"/>
          <w:bCs w:val="1"/>
          <w:color w:val="auto"/>
          <w:sz w:val="28"/>
          <w:szCs w:val="28"/>
        </w:rPr>
      </w:pPr>
      <w:bookmarkStart w:name="_Toc1592483466" w:id="1785429404"/>
      <w:r w:rsidR="796F8E03">
        <w:rPr/>
        <w:t>Verwerking van gevoelige informatie</w:t>
      </w:r>
      <w:bookmarkEnd w:id="1785429404"/>
    </w:p>
    <w:p w:rsidR="796F8E03" w:rsidP="4D89DA1A" w:rsidRDefault="796F8E03" w14:paraId="6D939A80" w14:textId="4EF7144E">
      <w:pPr>
        <w:pStyle w:val="Standaard"/>
      </w:pPr>
      <w:r w:rsidR="796F8E03">
        <w:rPr/>
        <w:t>Risico’s bij het opslaan, verwerken en delen van informatie nemen toe naarmate de vertrouwelijkheid ervan belangrijker wordt. Humankind hanteert daarom een Dataclassificatie matrix, waarin informatie is ingedeeld in vier categorieën. Per categorie zijn risicobeperkende maatregelen voorgeschreven.</w:t>
      </w:r>
    </w:p>
    <w:p w:rsidR="796F8E03" w:rsidP="4D89DA1A" w:rsidRDefault="796F8E03" w14:paraId="7A917490" w14:textId="590CA636">
      <w:pPr>
        <w:pStyle w:val="Standaard"/>
        <w:rPr>
          <w:rFonts w:ascii="Calibri" w:hAnsi="Calibri" w:eastAsia="Calibri" w:cs="Calibri"/>
          <w:sz w:val="22"/>
          <w:szCs w:val="22"/>
        </w:rPr>
      </w:pPr>
      <w:r w:rsidRPr="4D89DA1A" w:rsidR="796F8E03">
        <w:rPr>
          <w:rFonts w:ascii="Calibri" w:hAnsi="Calibri" w:eastAsia="Calibri" w:cs="Calibri"/>
          <w:sz w:val="22"/>
          <w:szCs w:val="22"/>
        </w:rPr>
        <w:t>De volledige versie van de matrix is beschikbaar op groei</w:t>
      </w:r>
      <w:commentRangeStart w:id="1027556845"/>
      <w:r w:rsidRPr="4D89DA1A" w:rsidR="796F8E03">
        <w:rPr>
          <w:rFonts w:ascii="Calibri" w:hAnsi="Calibri" w:eastAsia="Calibri" w:cs="Calibri"/>
          <w:sz w:val="22"/>
          <w:szCs w:val="22"/>
        </w:rPr>
        <w:t>,</w:t>
      </w:r>
      <w:commentRangeEnd w:id="1027556845"/>
      <w:r>
        <w:rPr>
          <w:rStyle w:val="CommentReference"/>
        </w:rPr>
        <w:commentReference w:id="1027556845"/>
      </w:r>
      <w:r w:rsidRPr="4D89DA1A" w:rsidR="796F8E03">
        <w:rPr>
          <w:rFonts w:ascii="Calibri" w:hAnsi="Calibri" w:eastAsia="Calibri" w:cs="Calibri"/>
          <w:sz w:val="22"/>
          <w:szCs w:val="22"/>
        </w:rPr>
        <w:t xml:space="preserve"> hieronder wordt een verkorte versie gegeven.</w:t>
      </w:r>
    </w:p>
    <w:p w:rsidR="4D89DA1A" w:rsidP="4D89DA1A" w:rsidRDefault="4D89DA1A" w14:paraId="54B22703" w14:textId="3174D431">
      <w:pPr>
        <w:pStyle w:val="Standaard"/>
        <w:rPr>
          <w:rFonts w:ascii="Calibri" w:hAnsi="Calibri" w:eastAsia="Calibri" w:cs="Calibri"/>
          <w:sz w:val="22"/>
          <w:szCs w:val="22"/>
        </w:rPr>
      </w:pPr>
    </w:p>
    <w:tbl>
      <w:tblPr>
        <w:tblStyle w:val="TableGrid"/>
        <w:tblW w:w="0" w:type="auto"/>
        <w:tblLayout w:type="fixed"/>
        <w:tblLook w:val="06A0" w:firstRow="1" w:lastRow="0" w:firstColumn="1" w:lastColumn="0" w:noHBand="1" w:noVBand="1"/>
      </w:tblPr>
      <w:tblGrid>
        <w:gridCol w:w="3450"/>
        <w:gridCol w:w="5565"/>
      </w:tblGrid>
      <w:tr w:rsidR="4D89DA1A" w:rsidTr="4D89DA1A" w14:paraId="58EDE5F1">
        <w:trPr>
          <w:trHeight w:val="300"/>
        </w:trPr>
        <w:tc>
          <w:tcPr>
            <w:tcW w:w="3450" w:type="dxa"/>
            <w:tcMar/>
          </w:tcPr>
          <w:p w:rsidR="4D89DA1A" w:rsidP="4D89DA1A" w:rsidRDefault="4D89DA1A" w14:paraId="0DFA85B9" w14:textId="02D63952">
            <w:pPr>
              <w:rPr>
                <w:rFonts w:ascii="Calibri" w:hAnsi="Calibri" w:eastAsia="Calibri" w:cs="Calibri"/>
                <w:b w:val="1"/>
                <w:bCs w:val="1"/>
                <w:sz w:val="22"/>
                <w:szCs w:val="22"/>
              </w:rPr>
            </w:pPr>
            <w:r w:rsidRPr="4D89DA1A" w:rsidR="4D89DA1A">
              <w:rPr>
                <w:rFonts w:ascii="Calibri" w:hAnsi="Calibri" w:eastAsia="Calibri" w:cs="Calibri"/>
                <w:b w:val="1"/>
                <w:bCs w:val="1"/>
                <w:sz w:val="22"/>
                <w:szCs w:val="22"/>
              </w:rPr>
              <w:t>Categorie</w:t>
            </w:r>
          </w:p>
        </w:tc>
        <w:tc>
          <w:tcPr>
            <w:tcW w:w="5565" w:type="dxa"/>
            <w:tcMar/>
          </w:tcPr>
          <w:p w:rsidR="4D89DA1A" w:rsidP="4D89DA1A" w:rsidRDefault="4D89DA1A" w14:paraId="41F83FCB" w14:textId="2721B742">
            <w:pPr>
              <w:rPr>
                <w:rFonts w:ascii="Calibri" w:hAnsi="Calibri" w:eastAsia="Calibri" w:cs="Calibri"/>
                <w:b w:val="1"/>
                <w:bCs w:val="1"/>
                <w:sz w:val="22"/>
                <w:szCs w:val="22"/>
              </w:rPr>
            </w:pPr>
            <w:r w:rsidRPr="4D89DA1A" w:rsidR="4D89DA1A">
              <w:rPr>
                <w:rFonts w:ascii="Calibri" w:hAnsi="Calibri" w:eastAsia="Calibri" w:cs="Calibri"/>
                <w:b w:val="1"/>
                <w:bCs w:val="1"/>
                <w:sz w:val="22"/>
                <w:szCs w:val="22"/>
              </w:rPr>
              <w:t>Voorbeelden</w:t>
            </w:r>
            <w:commentRangeStart w:id="1495879588"/>
            <w:commentRangeEnd w:id="1495879588"/>
            <w:r>
              <w:rPr>
                <w:rStyle w:val="CommentReference"/>
              </w:rPr>
              <w:commentReference w:id="1495879588"/>
            </w:r>
            <w:commentRangeStart w:id="866490742"/>
            <w:commentRangeEnd w:id="866490742"/>
            <w:r>
              <w:rPr>
                <w:rStyle w:val="CommentReference"/>
              </w:rPr>
              <w:commentReference w:id="866490742"/>
            </w:r>
          </w:p>
        </w:tc>
      </w:tr>
      <w:tr w:rsidR="4D89DA1A" w:rsidTr="4D89DA1A" w14:paraId="661AC879">
        <w:trPr>
          <w:trHeight w:val="300"/>
        </w:trPr>
        <w:tc>
          <w:tcPr>
            <w:tcW w:w="3450" w:type="dxa"/>
            <w:shd w:val="clear" w:color="auto" w:fill="C00000"/>
            <w:tcMar/>
          </w:tcPr>
          <w:p w:rsidR="4D89DA1A" w:rsidP="4D89DA1A" w:rsidRDefault="4D89DA1A" w14:paraId="5F338512" w14:textId="6D42B5D7">
            <w:pPr>
              <w:rPr>
                <w:rFonts w:ascii="Calibri" w:hAnsi="Calibri" w:eastAsia="Calibri" w:cs="Calibri"/>
                <w:sz w:val="22"/>
                <w:szCs w:val="22"/>
              </w:rPr>
            </w:pPr>
            <w:r w:rsidRPr="4D89DA1A" w:rsidR="4D89DA1A">
              <w:rPr>
                <w:rFonts w:ascii="Calibri" w:hAnsi="Calibri" w:eastAsia="Calibri" w:cs="Calibri"/>
                <w:sz w:val="22"/>
                <w:szCs w:val="22"/>
              </w:rPr>
              <w:t>Rood: geheime informatie</w:t>
            </w:r>
          </w:p>
        </w:tc>
        <w:tc>
          <w:tcPr>
            <w:tcW w:w="5565" w:type="dxa"/>
            <w:shd w:val="clear" w:color="auto" w:fill="C00000"/>
            <w:tcMar/>
          </w:tcPr>
          <w:p w:rsidR="4D89DA1A" w:rsidP="4D89DA1A" w:rsidRDefault="4D89DA1A" w14:paraId="531C771E" w14:textId="573F1B2E">
            <w:pPr>
              <w:pStyle w:val="Lijstalinea"/>
              <w:numPr>
                <w:ilvl w:val="0"/>
                <w:numId w:val="11"/>
              </w:numPr>
              <w:suppressLineNumbers w:val="0"/>
              <w:bidi w:val="0"/>
              <w:spacing w:before="0" w:beforeAutospacing="off" w:after="0" w:afterAutospacing="off" w:line="240" w:lineRule="auto"/>
              <w:ind w:left="360" w:right="0" w:hanging="360"/>
              <w:jc w:val="left"/>
              <w:rPr>
                <w:rFonts w:ascii="Calibri" w:hAnsi="Calibri" w:eastAsia="Calibri" w:cs="Calibri"/>
                <w:sz w:val="22"/>
                <w:szCs w:val="22"/>
              </w:rPr>
            </w:pPr>
            <w:r w:rsidRPr="4D89DA1A" w:rsidR="4D89DA1A">
              <w:rPr>
                <w:rFonts w:ascii="Calibri" w:hAnsi="Calibri" w:eastAsia="Calibri" w:cs="Calibri"/>
                <w:sz w:val="22"/>
                <w:szCs w:val="22"/>
              </w:rPr>
              <w:t>Persoonsgegevens van ouders, kinderen en medewerkers</w:t>
            </w:r>
          </w:p>
        </w:tc>
      </w:tr>
      <w:tr w:rsidR="4D89DA1A" w:rsidTr="4D89DA1A" w14:paraId="0B7CE5C4">
        <w:trPr>
          <w:trHeight w:val="300"/>
        </w:trPr>
        <w:tc>
          <w:tcPr>
            <w:tcW w:w="3450" w:type="dxa"/>
            <w:shd w:val="clear" w:color="auto" w:fill="FAE2D5" w:themeFill="accent2" w:themeFillTint="33"/>
            <w:tcMar/>
          </w:tcPr>
          <w:p w:rsidR="4D89DA1A" w:rsidP="4D89DA1A" w:rsidRDefault="4D89DA1A" w14:paraId="2B9B1899" w14:textId="5F0EE25A">
            <w:pPr>
              <w:rPr>
                <w:rFonts w:ascii="Calibri" w:hAnsi="Calibri" w:eastAsia="Calibri" w:cs="Calibri"/>
                <w:sz w:val="22"/>
                <w:szCs w:val="22"/>
              </w:rPr>
            </w:pPr>
            <w:r w:rsidRPr="4D89DA1A" w:rsidR="4D89DA1A">
              <w:rPr>
                <w:rFonts w:ascii="Calibri" w:hAnsi="Calibri" w:eastAsia="Calibri" w:cs="Calibri"/>
                <w:sz w:val="22"/>
                <w:szCs w:val="22"/>
              </w:rPr>
              <w:t>Oranje: vertrouwelijke informatie</w:t>
            </w:r>
          </w:p>
        </w:tc>
        <w:tc>
          <w:tcPr>
            <w:tcW w:w="5565" w:type="dxa"/>
            <w:shd w:val="clear" w:color="auto" w:fill="FAE2D5" w:themeFill="accent2" w:themeFillTint="33"/>
            <w:tcMar/>
          </w:tcPr>
          <w:p w:rsidR="4D89DA1A" w:rsidP="4D89DA1A" w:rsidRDefault="4D89DA1A" w14:paraId="40571DF6" w14:textId="72DF903A">
            <w:pPr>
              <w:pStyle w:val="Lijstalinea"/>
              <w:numPr>
                <w:ilvl w:val="0"/>
                <w:numId w:val="11"/>
              </w:numPr>
              <w:spacing w:before="0" w:beforeAutospacing="off" w:after="0" w:afterAutospacing="off" w:line="240" w:lineRule="auto"/>
              <w:ind w:left="360" w:right="0" w:hanging="360"/>
              <w:jc w:val="left"/>
              <w:rPr>
                <w:rFonts w:ascii="Calibri" w:hAnsi="Calibri" w:eastAsia="Calibri" w:cs="Calibri"/>
                <w:sz w:val="22"/>
                <w:szCs w:val="22"/>
              </w:rPr>
            </w:pPr>
            <w:r w:rsidRPr="4D89DA1A" w:rsidR="4D89DA1A">
              <w:rPr>
                <w:rFonts w:ascii="Calibri" w:hAnsi="Calibri" w:eastAsia="Calibri" w:cs="Calibri"/>
                <w:sz w:val="22"/>
                <w:szCs w:val="22"/>
              </w:rPr>
              <w:t>Gegevens van en over sollicitanten</w:t>
            </w:r>
          </w:p>
          <w:p w:rsidR="4D89DA1A" w:rsidP="4D89DA1A" w:rsidRDefault="4D89DA1A" w14:paraId="7C5D83E6" w14:textId="1D702598">
            <w:pPr>
              <w:pStyle w:val="Lijstalinea"/>
              <w:numPr>
                <w:ilvl w:val="0"/>
                <w:numId w:val="11"/>
              </w:numPr>
              <w:spacing w:before="0" w:beforeAutospacing="off" w:after="0" w:afterAutospacing="off" w:line="240" w:lineRule="auto"/>
              <w:ind w:left="360" w:right="0" w:hanging="360"/>
              <w:jc w:val="left"/>
              <w:rPr>
                <w:rFonts w:ascii="Calibri" w:hAnsi="Calibri" w:eastAsia="Calibri" w:cs="Calibri"/>
                <w:sz w:val="22"/>
                <w:szCs w:val="22"/>
              </w:rPr>
            </w:pPr>
            <w:r w:rsidRPr="4D89DA1A" w:rsidR="4D89DA1A">
              <w:rPr>
                <w:rFonts w:ascii="Calibri" w:hAnsi="Calibri" w:eastAsia="Calibri" w:cs="Calibri"/>
                <w:sz w:val="22"/>
                <w:szCs w:val="22"/>
              </w:rPr>
              <w:t>Gegevens van en over medewerkers</w:t>
            </w:r>
          </w:p>
        </w:tc>
      </w:tr>
      <w:tr w:rsidR="4D89DA1A" w:rsidTr="4D89DA1A" w14:paraId="0D688C97">
        <w:trPr>
          <w:trHeight w:val="300"/>
        </w:trPr>
        <w:tc>
          <w:tcPr>
            <w:tcW w:w="3450" w:type="dxa"/>
            <w:shd w:val="clear" w:color="auto" w:fill="D9F2D0" w:themeFill="accent6" w:themeFillTint="33"/>
            <w:tcMar/>
          </w:tcPr>
          <w:p w:rsidR="4D89DA1A" w:rsidP="4D89DA1A" w:rsidRDefault="4D89DA1A" w14:paraId="4488460C" w14:textId="38AFD5F0">
            <w:pPr>
              <w:rPr>
                <w:rFonts w:ascii="Calibri" w:hAnsi="Calibri" w:eastAsia="Calibri" w:cs="Calibri"/>
                <w:sz w:val="22"/>
                <w:szCs w:val="22"/>
              </w:rPr>
            </w:pPr>
            <w:r w:rsidRPr="4D89DA1A" w:rsidR="4D89DA1A">
              <w:rPr>
                <w:rFonts w:ascii="Calibri" w:hAnsi="Calibri" w:eastAsia="Calibri" w:cs="Calibri"/>
                <w:sz w:val="22"/>
                <w:szCs w:val="22"/>
              </w:rPr>
              <w:t>Groen: interne informatie</w:t>
            </w:r>
          </w:p>
        </w:tc>
        <w:tc>
          <w:tcPr>
            <w:tcW w:w="5565" w:type="dxa"/>
            <w:shd w:val="clear" w:color="auto" w:fill="D9F2D0" w:themeFill="accent6" w:themeFillTint="33"/>
            <w:tcMar/>
          </w:tcPr>
          <w:p w:rsidR="4D89DA1A" w:rsidP="4D89DA1A" w:rsidRDefault="4D89DA1A" w14:paraId="0D1456D6" w14:textId="30303DE1">
            <w:pPr>
              <w:pStyle w:val="Lijstalinea"/>
              <w:numPr>
                <w:ilvl w:val="0"/>
                <w:numId w:val="11"/>
              </w:numPr>
              <w:spacing w:before="0" w:beforeAutospacing="off" w:after="0" w:afterAutospacing="off" w:line="240" w:lineRule="auto"/>
              <w:ind w:left="360" w:right="0" w:hanging="360"/>
              <w:jc w:val="left"/>
              <w:rPr>
                <w:rFonts w:ascii="Calibri" w:hAnsi="Calibri" w:eastAsia="Calibri" w:cs="Calibri"/>
                <w:sz w:val="22"/>
                <w:szCs w:val="22"/>
              </w:rPr>
            </w:pPr>
            <w:r w:rsidRPr="4D89DA1A" w:rsidR="4D89DA1A">
              <w:rPr>
                <w:rFonts w:ascii="Calibri" w:hAnsi="Calibri" w:eastAsia="Calibri" w:cs="Calibri"/>
                <w:sz w:val="22"/>
                <w:szCs w:val="22"/>
              </w:rPr>
              <w:t>Interne vacatures</w:t>
            </w:r>
          </w:p>
          <w:p w:rsidR="4D89DA1A" w:rsidP="4D89DA1A" w:rsidRDefault="4D89DA1A" w14:paraId="12803D51" w14:textId="56686F10">
            <w:pPr>
              <w:pStyle w:val="Lijstalinea"/>
              <w:numPr>
                <w:ilvl w:val="0"/>
                <w:numId w:val="11"/>
              </w:numPr>
              <w:spacing w:before="0" w:beforeAutospacing="off" w:after="0" w:afterAutospacing="off" w:line="240" w:lineRule="auto"/>
              <w:ind w:left="360" w:right="0" w:hanging="360"/>
              <w:jc w:val="left"/>
              <w:rPr>
                <w:rFonts w:ascii="Calibri" w:hAnsi="Calibri" w:eastAsia="Calibri" w:cs="Calibri"/>
                <w:sz w:val="22"/>
                <w:szCs w:val="22"/>
              </w:rPr>
            </w:pPr>
            <w:r w:rsidRPr="4D89DA1A" w:rsidR="4D89DA1A">
              <w:rPr>
                <w:rFonts w:ascii="Calibri" w:hAnsi="Calibri" w:eastAsia="Calibri" w:cs="Calibri"/>
                <w:sz w:val="22"/>
                <w:szCs w:val="22"/>
              </w:rPr>
              <w:t>Tevredenheidsonderzoek</w:t>
            </w:r>
          </w:p>
        </w:tc>
      </w:tr>
      <w:tr w:rsidR="4D89DA1A" w:rsidTr="4D89DA1A" w14:paraId="6AF1C22B">
        <w:trPr>
          <w:trHeight w:val="300"/>
        </w:trPr>
        <w:tc>
          <w:tcPr>
            <w:tcW w:w="3450" w:type="dxa"/>
            <w:shd w:val="clear" w:color="auto" w:fill="C1E4F5" w:themeFill="accent1" w:themeFillTint="33"/>
            <w:tcMar/>
          </w:tcPr>
          <w:p w:rsidR="4D89DA1A" w:rsidP="4D89DA1A" w:rsidRDefault="4D89DA1A" w14:paraId="58F3137B" w14:textId="0E316F20">
            <w:pPr>
              <w:rPr>
                <w:rFonts w:ascii="Calibri" w:hAnsi="Calibri" w:eastAsia="Calibri" w:cs="Calibri"/>
                <w:sz w:val="22"/>
                <w:szCs w:val="22"/>
              </w:rPr>
            </w:pPr>
            <w:r w:rsidRPr="4D89DA1A" w:rsidR="4D89DA1A">
              <w:rPr>
                <w:rFonts w:ascii="Calibri" w:hAnsi="Calibri" w:eastAsia="Calibri" w:cs="Calibri"/>
                <w:sz w:val="22"/>
                <w:szCs w:val="22"/>
              </w:rPr>
              <w:t>Blauw: openbare informatie</w:t>
            </w:r>
          </w:p>
        </w:tc>
        <w:tc>
          <w:tcPr>
            <w:tcW w:w="5565" w:type="dxa"/>
            <w:shd w:val="clear" w:color="auto" w:fill="C1E4F5" w:themeFill="accent1" w:themeFillTint="33"/>
            <w:tcMar/>
          </w:tcPr>
          <w:p w:rsidR="4D89DA1A" w:rsidP="4D89DA1A" w:rsidRDefault="4D89DA1A" w14:paraId="75B344E8" w14:textId="2B6D49F4">
            <w:pPr>
              <w:pStyle w:val="Lijstalinea"/>
              <w:numPr>
                <w:ilvl w:val="0"/>
                <w:numId w:val="10"/>
              </w:numPr>
              <w:rPr>
                <w:rFonts w:ascii="Calibri" w:hAnsi="Calibri" w:eastAsia="Calibri" w:cs="Calibri"/>
                <w:sz w:val="22"/>
                <w:szCs w:val="22"/>
              </w:rPr>
            </w:pPr>
            <w:r w:rsidRPr="4D89DA1A" w:rsidR="4D89DA1A">
              <w:rPr>
                <w:rFonts w:ascii="Calibri" w:hAnsi="Calibri" w:eastAsia="Calibri" w:cs="Calibri"/>
                <w:sz w:val="22"/>
                <w:szCs w:val="22"/>
              </w:rPr>
              <w:t>Nieuwsbrieven en persberichten</w:t>
            </w:r>
          </w:p>
          <w:p w:rsidR="4D89DA1A" w:rsidP="4D89DA1A" w:rsidRDefault="4D89DA1A" w14:paraId="5EC6190E" w14:textId="5FE58BD6">
            <w:pPr>
              <w:pStyle w:val="Lijstalinea"/>
              <w:numPr>
                <w:ilvl w:val="0"/>
                <w:numId w:val="10"/>
              </w:numPr>
              <w:rPr>
                <w:rFonts w:ascii="Calibri" w:hAnsi="Calibri" w:eastAsia="Calibri" w:cs="Calibri"/>
                <w:sz w:val="22"/>
                <w:szCs w:val="22"/>
              </w:rPr>
            </w:pPr>
            <w:r w:rsidRPr="4D89DA1A" w:rsidR="4D89DA1A">
              <w:rPr>
                <w:rFonts w:ascii="Calibri" w:hAnsi="Calibri" w:eastAsia="Calibri" w:cs="Calibri"/>
                <w:sz w:val="22"/>
                <w:szCs w:val="22"/>
              </w:rPr>
              <w:t>Vacatures en sollicitatieprocedures</w:t>
            </w:r>
          </w:p>
        </w:tc>
      </w:tr>
    </w:tbl>
    <w:p w:rsidR="4D89DA1A" w:rsidP="4D89DA1A" w:rsidRDefault="4D89DA1A" w14:paraId="346A5BCE" w14:textId="5DC21D8F">
      <w:pPr>
        <w:pStyle w:val="Standaard"/>
      </w:pPr>
    </w:p>
    <w:p w:rsidR="4D89DA1A" w:rsidP="4D89DA1A" w:rsidRDefault="4D89DA1A" w14:paraId="249451BD" w14:textId="02FF352B">
      <w:pPr>
        <w:pStyle w:val="Standaard"/>
        <w:keepNext w:val="1"/>
        <w:keepLines w:val="1"/>
        <w:rPr>
          <w:b w:val="0"/>
          <w:bCs w:val="0"/>
          <w:highlight w:val="yellow"/>
        </w:rPr>
      </w:pPr>
    </w:p>
    <w:p w:rsidR="258A836A" w:rsidP="4D89DA1A" w:rsidRDefault="258A836A" w14:paraId="3E5C4BB5" w14:textId="6467BD8F">
      <w:pPr>
        <w:pStyle w:val="Standaard"/>
        <w:keepNext w:val="1"/>
        <w:keepLines w:val="1"/>
        <w:rPr>
          <w:b w:val="1"/>
          <w:bCs w:val="1"/>
        </w:rPr>
      </w:pPr>
      <w:r w:rsidR="258A836A">
        <w:rPr>
          <w:b w:val="0"/>
          <w:bCs w:val="0"/>
        </w:rPr>
        <w:t>Het hieruit volgende uitgangspunt voor applicaties is:</w:t>
      </w:r>
    </w:p>
    <w:p w:rsidR="258A836A" w:rsidP="4D89DA1A" w:rsidRDefault="258A836A" w14:paraId="703D3731" w14:textId="39A30D36">
      <w:pPr>
        <w:pStyle w:val="Standaard"/>
        <w:keepNext w:val="1"/>
        <w:keepLines w:val="1"/>
        <w:rPr>
          <w:b w:val="1"/>
          <w:bCs w:val="1"/>
        </w:rPr>
      </w:pPr>
      <w:r w:rsidRPr="4D89DA1A" w:rsidR="258A836A">
        <w:rPr>
          <w:b w:val="1"/>
          <w:bCs w:val="1"/>
        </w:rPr>
        <w:t>Geheime en vertrouwelijke informatie mag alléén opgeslagen, verwerkt of gedeeld worden met door IM ondersteunde software!</w:t>
      </w:r>
      <w:commentRangeStart w:id="1826674801"/>
      <w:commentRangeEnd w:id="1826674801"/>
      <w:r>
        <w:rPr>
          <w:rStyle w:val="CommentReference"/>
        </w:rPr>
        <w:commentReference w:id="1826674801"/>
      </w:r>
    </w:p>
    <w:p w:rsidR="258A836A" w:rsidP="4D89DA1A" w:rsidRDefault="258A836A" w14:paraId="4082E20B" w14:textId="77055E9E">
      <w:pPr>
        <w:pStyle w:val="Standaard"/>
        <w:keepNext w:val="1"/>
        <w:keepLines w:val="1"/>
      </w:pPr>
      <w:r w:rsidR="258A836A">
        <w:rPr/>
        <w:t>Andersom geldt ook: voor alle applicaties waarmee geheime of vertrouwelijke informatie verwerkt wordt, moet IM (in samenwerking met de leverancier) een actieve rol spelen in het borgen van de informatieveiligheid.</w:t>
      </w:r>
    </w:p>
    <w:p w:rsidR="4D89DA1A" w:rsidRDefault="4D89DA1A" w14:paraId="51E154E0" w14:textId="032CE194">
      <w:r>
        <w:br w:type="page"/>
      </w:r>
    </w:p>
    <w:p w:rsidR="67E6185A" w:rsidP="4D89DA1A" w:rsidRDefault="67E6185A" w14:paraId="52D635A1" w14:textId="2056115A">
      <w:pPr>
        <w:pStyle w:val="Kop1"/>
        <w:keepNext w:val="1"/>
        <w:keepLines w:val="1"/>
        <w:rPr/>
      </w:pPr>
      <w:bookmarkStart w:name="_Toc882844232" w:id="398271256"/>
      <w:r w:rsidR="67E6185A">
        <w:rPr/>
        <w:t>Categorieën</w:t>
      </w:r>
      <w:r w:rsidR="67E6185A">
        <w:rPr/>
        <w:t xml:space="preserve"> applicaties</w:t>
      </w:r>
      <w:bookmarkEnd w:id="398271256"/>
    </w:p>
    <w:p w:rsidR="67E6185A" w:rsidP="4D89DA1A" w:rsidRDefault="67E6185A" w14:paraId="4D6DE2D6" w14:textId="03F69C79">
      <w:pPr>
        <w:pStyle w:val="Standaard"/>
      </w:pPr>
      <w:r w:rsidR="67E6185A">
        <w:rPr/>
        <w:t xml:space="preserve">IM heeft recent </w:t>
      </w:r>
      <w:r w:rsidR="524C37B4">
        <w:rPr/>
        <w:t xml:space="preserve">(mei 2025) </w:t>
      </w:r>
      <w:r w:rsidR="67E6185A">
        <w:rPr/>
        <w:t>een inventarisatie gemaakt van de applicaties die in gebruik zijn. Deze omvat zo’n 85 verschillende applicaties.</w:t>
      </w:r>
    </w:p>
    <w:p w:rsidR="67E6185A" w:rsidP="4D89DA1A" w:rsidRDefault="67E6185A" w14:paraId="31469688" w14:textId="673215D4">
      <w:pPr>
        <w:pStyle w:val="Standaard"/>
      </w:pPr>
      <w:r w:rsidR="67E6185A">
        <w:rPr/>
        <w:t xml:space="preserve">De applicaties zijn </w:t>
      </w:r>
      <w:r w:rsidRPr="4D89DA1A" w:rsidR="1D6D89DA">
        <w:rPr>
          <w:rFonts w:ascii="Calibri" w:hAnsi="Calibri" w:eastAsia="Calibri" w:cs="Calibri"/>
          <w:sz w:val="22"/>
          <w:szCs w:val="22"/>
        </w:rPr>
        <w:t xml:space="preserve">ingedeeld </w:t>
      </w:r>
      <w:r w:rsidR="67E6185A">
        <w:rPr/>
        <w:t>in drie categorieën</w:t>
      </w:r>
      <w:commentRangeStart w:id="2059938918"/>
      <w:r w:rsidR="67E6185A">
        <w:rPr/>
        <w:t>:</w:t>
      </w:r>
      <w:commentRangeEnd w:id="2059938918"/>
      <w:r>
        <w:rPr>
          <w:rStyle w:val="CommentReference"/>
        </w:rPr>
        <w:commentReference w:id="2059938918"/>
      </w:r>
      <w:commentRangeStart w:id="396580112"/>
      <w:commentRangeEnd w:id="396580112"/>
      <w:r>
        <w:rPr>
          <w:rStyle w:val="CommentReference"/>
        </w:rPr>
        <w:commentReference w:id="396580112"/>
      </w:r>
    </w:p>
    <w:p w:rsidR="67E6185A" w:rsidP="4D89DA1A" w:rsidRDefault="67E6185A" w14:paraId="21D5D4A6" w14:textId="09D16139">
      <w:pPr>
        <w:pStyle w:val="Lijstalinea"/>
        <w:numPr>
          <w:ilvl w:val="0"/>
          <w:numId w:val="14"/>
        </w:numPr>
        <w:rPr>
          <w:sz w:val="22"/>
          <w:szCs w:val="22"/>
        </w:rPr>
      </w:pPr>
      <w:r w:rsidR="67E6185A">
        <w:rPr/>
        <w:t>Kernapplicaties</w:t>
      </w:r>
    </w:p>
    <w:p w:rsidR="67E6185A" w:rsidP="4D89DA1A" w:rsidRDefault="67E6185A" w14:paraId="1CF6C7D0" w14:textId="17D3C70C">
      <w:pPr>
        <w:pStyle w:val="Lijstalinea"/>
        <w:numPr>
          <w:ilvl w:val="0"/>
          <w:numId w:val="14"/>
        </w:numPr>
        <w:rPr>
          <w:sz w:val="22"/>
          <w:szCs w:val="22"/>
        </w:rPr>
      </w:pPr>
      <w:r w:rsidR="67E6185A">
        <w:rPr/>
        <w:t>Noodzakelijke applicaties</w:t>
      </w:r>
    </w:p>
    <w:p w:rsidR="67E6185A" w:rsidP="4D89DA1A" w:rsidRDefault="67E6185A" w14:paraId="6B2D4F38" w14:textId="76691BDF">
      <w:pPr>
        <w:pStyle w:val="Lijstalinea"/>
        <w:numPr>
          <w:ilvl w:val="0"/>
          <w:numId w:val="14"/>
        </w:numPr>
        <w:rPr>
          <w:sz w:val="22"/>
          <w:szCs w:val="22"/>
        </w:rPr>
      </w:pPr>
      <w:r w:rsidR="67E6185A">
        <w:rPr/>
        <w:t>Applicaties waarvan het gebruik is toegestaan</w:t>
      </w:r>
    </w:p>
    <w:p w:rsidR="4D89DA1A" w:rsidP="4D89DA1A" w:rsidRDefault="4D89DA1A" w14:paraId="2D392A20" w14:textId="70A7E649">
      <w:pPr>
        <w:pStyle w:val="Standaard"/>
        <w:rPr>
          <w:b w:val="1"/>
          <w:bCs w:val="1"/>
          <w:sz w:val="22"/>
          <w:szCs w:val="22"/>
        </w:rPr>
      </w:pPr>
    </w:p>
    <w:p w:rsidR="5786E6EB" w:rsidP="4D89DA1A" w:rsidRDefault="5786E6EB" w14:paraId="05586AF8" w14:textId="147CECF4">
      <w:pPr>
        <w:pStyle w:val="Standaard"/>
        <w:rPr>
          <w:b w:val="1"/>
          <w:bCs w:val="1"/>
          <w:sz w:val="22"/>
          <w:szCs w:val="22"/>
        </w:rPr>
      </w:pPr>
      <w:r w:rsidRPr="4D89DA1A" w:rsidR="5786E6EB">
        <w:rPr>
          <w:b w:val="1"/>
          <w:bCs w:val="1"/>
          <w:sz w:val="22"/>
          <w:szCs w:val="22"/>
        </w:rPr>
        <w:t>Applicaties die niet in deze lijst voorkomen, mogen niet worden gebruikt in de uitvoering van het werk.</w:t>
      </w:r>
    </w:p>
    <w:p w:rsidR="214F8280" w:rsidP="4D89DA1A" w:rsidRDefault="214F8280" w14:paraId="781173B6" w14:textId="364D0242">
      <w:pPr>
        <w:pStyle w:val="Standaard"/>
        <w:keepNext w:val="1"/>
        <w:keepLines w:val="1"/>
        <w:rPr>
          <w:i w:val="0"/>
          <w:iCs w:val="0"/>
        </w:rPr>
      </w:pPr>
      <w:r w:rsidRPr="4D89DA1A" w:rsidR="214F8280">
        <w:rPr>
          <w:i w:val="0"/>
          <w:iCs w:val="0"/>
        </w:rPr>
        <w:t>Het gebruik van dergelijke software vormt een bedrijfsrisico, en het actief ontmoedigen van het gebruik behoort tot de verantwoordelijkheden van het management van Humankind.</w:t>
      </w:r>
    </w:p>
    <w:p w:rsidR="4D89DA1A" w:rsidP="4D89DA1A" w:rsidRDefault="4D89DA1A" w14:paraId="41BE3E99" w14:textId="6D1AEE9D">
      <w:pPr>
        <w:pStyle w:val="Standaard"/>
        <w:keepNext w:val="1"/>
        <w:keepLines w:val="1"/>
        <w:rPr>
          <w:i w:val="0"/>
          <w:iCs w:val="0"/>
        </w:rPr>
      </w:pPr>
    </w:p>
    <w:p w:rsidR="5D7C14A8" w:rsidP="4D89DA1A" w:rsidRDefault="5D7C14A8" w14:paraId="7062BB1D" w14:textId="428D099A">
      <w:pPr>
        <w:pStyle w:val="Kop2"/>
        <w:keepNext w:val="1"/>
        <w:keepLines w:val="1"/>
        <w:rPr/>
      </w:pPr>
      <w:bookmarkStart w:name="_Toc841978689" w:id="1422262487"/>
      <w:r w:rsidR="5D7C14A8">
        <w:rPr/>
        <w:t>Categorie A: Kernapplicaties</w:t>
      </w:r>
      <w:bookmarkEnd w:id="1422262487"/>
    </w:p>
    <w:p w:rsidR="5D7C14A8" w:rsidP="4D89DA1A" w:rsidRDefault="5D7C14A8" w14:paraId="05B4EBE5" w14:textId="2468F5D9">
      <w:pPr>
        <w:keepNext w:val="1"/>
        <w:keepLines w:val="1"/>
      </w:pPr>
      <w:r w:rsidRPr="4D89DA1A" w:rsidR="5D7C14A8">
        <w:rPr>
          <w:rFonts w:ascii="Calibri" w:hAnsi="Calibri" w:eastAsia="Calibri" w:cs="Calibri"/>
          <w:sz w:val="22"/>
          <w:szCs w:val="22"/>
        </w:rPr>
        <w:t>De kernapplicaties vormen de ruggengraat van de informatievoorziening binnen Humankind. Deze worden, in samenwerking met de leverancier, actief beheerd en ondersteund door IM.</w:t>
      </w:r>
    </w:p>
    <w:p w:rsidR="5786E6EB" w:rsidP="4D89DA1A" w:rsidRDefault="5786E6EB" w14:paraId="194F3EC6" w14:textId="4453F079">
      <w:pPr>
        <w:pStyle w:val="Standaard"/>
        <w:keepNext w:val="1"/>
        <w:keepLines w:val="1"/>
      </w:pPr>
      <w:r w:rsidR="5786E6EB">
        <w:rPr/>
        <w:t>Voor deze software zorgt de afdeling Informatiemanagement (samen met de leveranciers) voor de correcte werking, ondersteuning van medewerkers in het gebruik ervan, en passende maatregelen om de beschikbaarheid, vertrouwelijkheid en integriteit van informatie te waarborgen.</w:t>
      </w:r>
    </w:p>
    <w:p w:rsidR="6F700160" w:rsidP="4D89DA1A" w:rsidRDefault="6F700160" w14:paraId="1637DE9B" w14:textId="71F0237C">
      <w:pPr>
        <w:pStyle w:val="Standaard"/>
        <w:keepNext w:val="1"/>
        <w:keepLines w:val="1"/>
      </w:pPr>
      <w:r w:rsidR="6F700160">
        <w:rPr/>
        <w:t xml:space="preserve">Om in deze categorie te worden opgenomen, moeten applicaties en leveranciers aan voorwaarden voldoen. Deze voorwaarden zijn beschreven in het document ‘Selectie en implementatie van Technologie’. </w:t>
      </w:r>
    </w:p>
    <w:p w:rsidR="6C17B0B6" w:rsidP="4D89DA1A" w:rsidRDefault="6C17B0B6" w14:paraId="0DFAF722" w14:textId="0FC45CD6">
      <w:pPr>
        <w:pStyle w:val="Standaard"/>
        <w:keepNext w:val="1"/>
        <w:keepLines w:val="1"/>
      </w:pPr>
      <w:r w:rsidR="6C17B0B6">
        <w:rPr/>
        <w:t>De taken en verantwoordelijkheden van de afdeling IM m.b.t. informatieveiligheid zijn beschreven in het document ‘Selectie en implementatie van Technologie’, m.n. in het hoofdstuk ‘Informatiebeveiliging in de operationele fase’.</w:t>
      </w:r>
    </w:p>
    <w:p w:rsidR="4D89DA1A" w:rsidP="4D89DA1A" w:rsidRDefault="4D89DA1A" w14:paraId="0BCF7337" w14:textId="75A229CD">
      <w:pPr>
        <w:pStyle w:val="Standaard"/>
        <w:keepNext w:val="1"/>
        <w:keepLines w:val="1"/>
      </w:pPr>
    </w:p>
    <w:p w:rsidR="125E5E4E" w:rsidP="4D89DA1A" w:rsidRDefault="125E5E4E" w14:paraId="5C1CA8D7" w14:textId="54107964">
      <w:pPr>
        <w:pStyle w:val="Kop2"/>
        <w:keepNext w:val="1"/>
        <w:keepLines w:val="1"/>
        <w:rPr>
          <w:sz w:val="22"/>
          <w:szCs w:val="22"/>
        </w:rPr>
      </w:pPr>
      <w:bookmarkStart w:name="_Toc1823400026" w:id="68469647"/>
      <w:r w:rsidR="125E5E4E">
        <w:rPr/>
        <w:t>Categorie B: Noodzakelijke applicaties</w:t>
      </w:r>
      <w:bookmarkEnd w:id="68469647"/>
    </w:p>
    <w:p w:rsidR="511B51C3" w:rsidP="4D89DA1A" w:rsidRDefault="511B51C3" w14:paraId="4C00420C" w14:textId="546C2F84">
      <w:pPr>
        <w:pStyle w:val="Standaard"/>
      </w:pPr>
      <w:r w:rsidR="511B51C3">
        <w:rPr/>
        <w:t>Om in de categorie ‘noodzakelijk’ opgenomen te worden, moet een applicatie aan een aantal criteria vol</w:t>
      </w:r>
      <w:r w:rsidR="27E6F597">
        <w:rPr/>
        <w:t>doen:</w:t>
      </w:r>
    </w:p>
    <w:p w:rsidR="27E6F597" w:rsidP="4D89DA1A" w:rsidRDefault="27E6F597" w14:paraId="626D7B6B" w14:textId="51BC0007">
      <w:pPr>
        <w:pStyle w:val="Lijstalinea"/>
        <w:numPr>
          <w:ilvl w:val="0"/>
          <w:numId w:val="16"/>
        </w:numPr>
        <w:rPr>
          <w:sz w:val="22"/>
          <w:szCs w:val="22"/>
        </w:rPr>
      </w:pPr>
      <w:r w:rsidR="27E6F597">
        <w:rPr/>
        <w:t xml:space="preserve">Er is een </w:t>
      </w:r>
      <w:r w:rsidRPr="4D89DA1A" w:rsidR="27E6F597">
        <w:rPr>
          <w:b w:val="1"/>
          <w:bCs w:val="1"/>
        </w:rPr>
        <w:t xml:space="preserve">duidelijke </w:t>
      </w:r>
      <w:r w:rsidRPr="4D89DA1A" w:rsidR="27E6F597">
        <w:rPr>
          <w:b w:val="1"/>
          <w:bCs w:val="1"/>
        </w:rPr>
        <w:t xml:space="preserve">meerwaarde </w:t>
      </w:r>
      <w:r w:rsidR="27E6F597">
        <w:rPr/>
        <w:t xml:space="preserve">voor een specifiek bedrijfsproces (bijv. kostenbesparing, </w:t>
      </w:r>
      <w:r w:rsidRPr="4D89DA1A" w:rsidR="721AC144">
        <w:rPr>
          <w:rFonts w:ascii="Calibri" w:hAnsi="Calibri" w:eastAsia="Calibri" w:cs="Calibri"/>
          <w:noProof w:val="0"/>
          <w:sz w:val="22"/>
          <w:szCs w:val="22"/>
          <w:lang w:val="nl-NL"/>
        </w:rPr>
        <w:t xml:space="preserve">versnelling, concurrentievoordeel, </w:t>
      </w:r>
      <w:r w:rsidR="27E6F597">
        <w:rPr/>
        <w:t xml:space="preserve">wettelijke noodzaak, </w:t>
      </w:r>
      <w:r w:rsidR="0097FA03">
        <w:rPr/>
        <w:t>voorwaarde van ketenpartners</w:t>
      </w:r>
      <w:r w:rsidR="27E6F597">
        <w:rPr/>
        <w:t>)</w:t>
      </w:r>
    </w:p>
    <w:p w:rsidR="42EFCDB7" w:rsidP="4D89DA1A" w:rsidRDefault="42EFCDB7" w14:paraId="64993F41" w14:textId="507BE5BB">
      <w:pPr>
        <w:pStyle w:val="Lijstalinea"/>
        <w:numPr>
          <w:ilvl w:val="0"/>
          <w:numId w:val="16"/>
        </w:numPr>
        <w:rPr>
          <w:sz w:val="22"/>
          <w:szCs w:val="22"/>
        </w:rPr>
      </w:pPr>
      <w:r w:rsidRPr="4D89DA1A" w:rsidR="42EFCDB7">
        <w:rPr>
          <w:sz w:val="22"/>
          <w:szCs w:val="22"/>
        </w:rPr>
        <w:t xml:space="preserve">Er is </w:t>
      </w:r>
      <w:r w:rsidRPr="4D89DA1A" w:rsidR="42EFCDB7">
        <w:rPr>
          <w:b w:val="1"/>
          <w:bCs w:val="1"/>
          <w:sz w:val="22"/>
          <w:szCs w:val="22"/>
        </w:rPr>
        <w:t>geen vergelijkbare functionaliteit</w:t>
      </w:r>
      <w:r w:rsidRPr="4D89DA1A" w:rsidR="42EFCDB7">
        <w:rPr>
          <w:sz w:val="22"/>
          <w:szCs w:val="22"/>
        </w:rPr>
        <w:t xml:space="preserve"> beschikbaar in een van de kernapplicaties</w:t>
      </w:r>
    </w:p>
    <w:p w:rsidR="2E37AD8A" w:rsidP="4D89DA1A" w:rsidRDefault="2E37AD8A" w14:paraId="35F5C433" w14:textId="2B00D615">
      <w:pPr>
        <w:pStyle w:val="Lijstalinea"/>
        <w:numPr>
          <w:ilvl w:val="0"/>
          <w:numId w:val="16"/>
        </w:numPr>
        <w:rPr>
          <w:sz w:val="22"/>
          <w:szCs w:val="22"/>
        </w:rPr>
      </w:pPr>
      <w:r w:rsidRPr="4D89DA1A" w:rsidR="2E37AD8A">
        <w:rPr>
          <w:sz w:val="22"/>
          <w:szCs w:val="22"/>
        </w:rPr>
        <w:t xml:space="preserve">Er wordt </w:t>
      </w:r>
      <w:r w:rsidRPr="4D89DA1A" w:rsidR="2E37AD8A">
        <w:rPr>
          <w:b w:val="1"/>
          <w:bCs w:val="1"/>
          <w:sz w:val="22"/>
          <w:szCs w:val="22"/>
        </w:rPr>
        <w:t>géén geheime of vertrouwelijke informatie</w:t>
      </w:r>
      <w:r w:rsidRPr="4D89DA1A" w:rsidR="2E37AD8A">
        <w:rPr>
          <w:sz w:val="22"/>
          <w:szCs w:val="22"/>
        </w:rPr>
        <w:t xml:space="preserve"> mee verwerkt</w:t>
      </w:r>
    </w:p>
    <w:p w:rsidR="6513F45D" w:rsidP="4D89DA1A" w:rsidRDefault="6513F45D" w14:paraId="0E3346EB" w14:textId="6D5A0F65">
      <w:pPr>
        <w:pStyle w:val="Lijstalinea"/>
        <w:numPr>
          <w:ilvl w:val="0"/>
          <w:numId w:val="16"/>
        </w:numPr>
        <w:rPr>
          <w:sz w:val="22"/>
          <w:szCs w:val="22"/>
        </w:rPr>
      </w:pPr>
      <w:r w:rsidR="6513F45D">
        <w:rPr/>
        <w:t xml:space="preserve">De afdeling die de applicatie in gebruik wil nemen, is bereid </w:t>
      </w:r>
      <w:r w:rsidRPr="4D89DA1A" w:rsidR="6513F45D">
        <w:rPr>
          <w:b w:val="1"/>
          <w:bCs w:val="1"/>
        </w:rPr>
        <w:t xml:space="preserve">beheerverantwoordelijkheid </w:t>
      </w:r>
      <w:r w:rsidR="6513F45D">
        <w:rPr/>
        <w:t>op zich te nemen</w:t>
      </w:r>
      <w:r w:rsidR="76EBFC3C">
        <w:rPr/>
        <w:t xml:space="preserve"> (verderop beschreven)</w:t>
      </w:r>
      <w:r w:rsidR="6513F45D">
        <w:rPr/>
        <w:t>.</w:t>
      </w:r>
      <w:r w:rsidR="511B51C3">
        <w:rPr/>
        <w:t xml:space="preserve"> </w:t>
      </w:r>
    </w:p>
    <w:p w:rsidR="4D89DA1A" w:rsidP="4D89DA1A" w:rsidRDefault="4D89DA1A" w14:paraId="4F844DCB" w14:textId="5D9D1C75">
      <w:pPr>
        <w:pStyle w:val="Standaard"/>
        <w:rPr>
          <w:sz w:val="22"/>
          <w:szCs w:val="22"/>
        </w:rPr>
      </w:pPr>
    </w:p>
    <w:p w:rsidR="6D5C8787" w:rsidP="4D89DA1A" w:rsidRDefault="6D5C8787" w14:paraId="734A4991" w14:textId="39A30D36">
      <w:pPr>
        <w:pStyle w:val="Standaard"/>
        <w:keepNext w:val="1"/>
        <w:keepLines w:val="1"/>
        <w:rPr>
          <w:b w:val="0"/>
          <w:bCs w:val="0"/>
          <w:i w:val="1"/>
          <w:iCs w:val="1"/>
        </w:rPr>
      </w:pPr>
      <w:r w:rsidRPr="4D89DA1A" w:rsidR="6D5C8787">
        <w:rPr>
          <w:b w:val="0"/>
          <w:bCs w:val="0"/>
          <w:i w:val="1"/>
          <w:iCs w:val="1"/>
        </w:rPr>
        <w:t>Geheime en vertrouwelijke informatie mag alléén opgeslagen, verwerkt of gedeeld worden met door IM ondersteunde software!</w:t>
      </w:r>
      <w:commentRangeStart w:id="1011952152"/>
      <w:commentRangeEnd w:id="1011952152"/>
      <w:r>
        <w:rPr>
          <w:rStyle w:val="CommentReference"/>
        </w:rPr>
        <w:commentReference w:id="1011952152"/>
      </w:r>
    </w:p>
    <w:p w:rsidR="6D5C8787" w:rsidP="4D89DA1A" w:rsidRDefault="6D5C8787" w14:paraId="5A14705A" w14:textId="356848AE">
      <w:pPr>
        <w:pStyle w:val="Standaard"/>
        <w:keepNext w:val="1"/>
        <w:keepLines w:val="1"/>
      </w:pPr>
      <w:r w:rsidR="6D5C8787">
        <w:rPr/>
        <w:t xml:space="preserve">Categorie B software is dat niet, dus als je deze software wil gebruiken voor geheime of vertrouwelijke informatie, dan moet je er (als gebruiker) voor zorgen dat de applicatie als </w:t>
      </w:r>
      <w:r w:rsidR="10EAD108">
        <w:rPr/>
        <w:t xml:space="preserve">Kernapplicatie </w:t>
      </w:r>
      <w:r w:rsidR="6D5C8787">
        <w:rPr/>
        <w:t>wordt aangemerkt</w:t>
      </w:r>
      <w:r w:rsidR="6D5C8787">
        <w:rPr/>
        <w:t>.</w:t>
      </w:r>
    </w:p>
    <w:p w:rsidR="4D89DA1A" w:rsidP="4D89DA1A" w:rsidRDefault="4D89DA1A" w14:paraId="039E6348" w14:textId="675FFA7E">
      <w:pPr>
        <w:pStyle w:val="Standaard"/>
      </w:pPr>
    </w:p>
    <w:p w:rsidR="125E5E4E" w:rsidP="4D89DA1A" w:rsidRDefault="125E5E4E" w14:paraId="385B8D5F" w14:textId="4844F5C7">
      <w:pPr>
        <w:pStyle w:val="Kop2"/>
        <w:rPr>
          <w:sz w:val="22"/>
          <w:szCs w:val="22"/>
        </w:rPr>
      </w:pPr>
      <w:bookmarkStart w:name="_Toc1786810555" w:id="1328872959"/>
      <w:r w:rsidR="125E5E4E">
        <w:rPr/>
        <w:t>Categorie C: Toegestaan</w:t>
      </w:r>
      <w:bookmarkEnd w:id="1328872959"/>
    </w:p>
    <w:p w:rsidR="004ACC1E" w:rsidP="4D89DA1A" w:rsidRDefault="004ACC1E" w14:paraId="69F87C93" w14:textId="2E2D96A9">
      <w:pPr>
        <w:pStyle w:val="Standaard"/>
      </w:pPr>
      <w:r w:rsidR="004ACC1E">
        <w:rPr/>
        <w:t>Hierin vallen applicaties waarvan de risico’s laag zijn:</w:t>
      </w:r>
    </w:p>
    <w:p w:rsidR="004ACC1E" w:rsidP="4D89DA1A" w:rsidRDefault="004ACC1E" w14:paraId="47C7796E" w14:textId="0E4F8118">
      <w:pPr>
        <w:pStyle w:val="Lijstalinea"/>
        <w:numPr>
          <w:ilvl w:val="0"/>
          <w:numId w:val="19"/>
        </w:numPr>
        <w:rPr>
          <w:sz w:val="22"/>
          <w:szCs w:val="22"/>
        </w:rPr>
      </w:pPr>
      <w:r w:rsidRPr="4D89DA1A" w:rsidR="004ACC1E">
        <w:rPr>
          <w:sz w:val="22"/>
          <w:szCs w:val="22"/>
        </w:rPr>
        <w:t>Er is geen risico op schending van vertrouwelijkheid (omdat er geen gevoelige gegevens worden verwerk</w:t>
      </w:r>
      <w:r w:rsidRPr="4D89DA1A" w:rsidR="5D97FFCA">
        <w:rPr>
          <w:sz w:val="22"/>
          <w:szCs w:val="22"/>
        </w:rPr>
        <w:t>t)</w:t>
      </w:r>
    </w:p>
    <w:p w:rsidR="004ACC1E" w:rsidP="4D89DA1A" w:rsidRDefault="004ACC1E" w14:paraId="0224E1BA" w14:textId="79EDDADF">
      <w:pPr>
        <w:pStyle w:val="Lijstalinea"/>
        <w:numPr>
          <w:ilvl w:val="0"/>
          <w:numId w:val="19"/>
        </w:numPr>
        <w:rPr>
          <w:sz w:val="22"/>
          <w:szCs w:val="22"/>
        </w:rPr>
      </w:pPr>
      <w:r w:rsidRPr="4D89DA1A" w:rsidR="004ACC1E">
        <w:rPr>
          <w:sz w:val="22"/>
          <w:szCs w:val="22"/>
        </w:rPr>
        <w:t>Er is geen risico op verlies van gegevens</w:t>
      </w:r>
      <w:r w:rsidRPr="4D89DA1A" w:rsidR="43561D28">
        <w:rPr>
          <w:sz w:val="22"/>
          <w:szCs w:val="22"/>
        </w:rPr>
        <w:t xml:space="preserve"> (er worden geen gegevens opgeslagen die van belang zijn voor de bedrijfsvoering)</w:t>
      </w:r>
    </w:p>
    <w:p w:rsidR="004ACC1E" w:rsidP="4D89DA1A" w:rsidRDefault="004ACC1E" w14:paraId="203B5C24" w14:textId="34D1E139">
      <w:pPr>
        <w:pStyle w:val="Lijstalinea"/>
        <w:numPr>
          <w:ilvl w:val="0"/>
          <w:numId w:val="19"/>
        </w:numPr>
        <w:rPr>
          <w:sz w:val="22"/>
          <w:szCs w:val="22"/>
        </w:rPr>
      </w:pPr>
      <w:r w:rsidRPr="4D89DA1A" w:rsidR="004ACC1E">
        <w:rPr>
          <w:sz w:val="22"/>
          <w:szCs w:val="22"/>
        </w:rPr>
        <w:t>Er is geen risico op het ontstaan van een ‘schaduwadministratie’</w:t>
      </w:r>
      <w:r w:rsidRPr="4D89DA1A" w:rsidR="537B6048">
        <w:rPr>
          <w:sz w:val="22"/>
          <w:szCs w:val="22"/>
        </w:rPr>
        <w:t xml:space="preserve"> (idem).</w:t>
      </w:r>
    </w:p>
    <w:p w:rsidR="6E99A008" w:rsidP="4D89DA1A" w:rsidRDefault="6E99A008" w14:paraId="70BC9E9F" w14:textId="53353445">
      <w:pPr>
        <w:pStyle w:val="Standaard"/>
        <w:rPr>
          <w:sz w:val="22"/>
          <w:szCs w:val="22"/>
        </w:rPr>
      </w:pPr>
      <w:r w:rsidRPr="4D89DA1A" w:rsidR="6E99A008">
        <w:rPr>
          <w:sz w:val="22"/>
          <w:szCs w:val="22"/>
        </w:rPr>
        <w:t>V</w:t>
      </w:r>
      <w:r w:rsidRPr="4D89DA1A" w:rsidR="3ED538EF">
        <w:rPr>
          <w:sz w:val="22"/>
          <w:szCs w:val="22"/>
        </w:rPr>
        <w:t xml:space="preserve">oorbeelden hiervan zijn Google </w:t>
      </w:r>
      <w:r w:rsidRPr="4D89DA1A" w:rsidR="3ED538EF">
        <w:rPr>
          <w:sz w:val="22"/>
          <w:szCs w:val="22"/>
        </w:rPr>
        <w:t>Maps</w:t>
      </w:r>
      <w:r w:rsidRPr="4D89DA1A" w:rsidR="3ED538EF">
        <w:rPr>
          <w:sz w:val="22"/>
          <w:szCs w:val="22"/>
        </w:rPr>
        <w:t xml:space="preserve"> </w:t>
      </w:r>
      <w:r w:rsidRPr="4D89DA1A" w:rsidR="3A04B8E2">
        <w:rPr>
          <w:sz w:val="22"/>
          <w:szCs w:val="22"/>
        </w:rPr>
        <w:t>en de Postcode tabel.</w:t>
      </w:r>
    </w:p>
    <w:p w:rsidR="4D89DA1A" w:rsidP="4D89DA1A" w:rsidRDefault="4D89DA1A" w14:paraId="4B4137F7" w14:textId="54A4EB34">
      <w:pPr>
        <w:pStyle w:val="Standaard"/>
        <w:rPr>
          <w:sz w:val="22"/>
          <w:szCs w:val="22"/>
        </w:rPr>
      </w:pPr>
    </w:p>
    <w:p w:rsidR="4BF0776B" w:rsidP="4D89DA1A" w:rsidRDefault="4BF0776B" w14:paraId="3A0114F3" w14:textId="3B672877">
      <w:pPr>
        <w:pStyle w:val="Kop1"/>
        <w:rPr>
          <w:rFonts w:ascii="Calibri" w:hAnsi="Calibri" w:eastAsia="Calibri" w:cs="Calibri"/>
          <w:b w:val="1"/>
          <w:bCs w:val="1"/>
          <w:noProof w:val="0"/>
          <w:color w:val="auto"/>
          <w:sz w:val="28"/>
          <w:szCs w:val="28"/>
          <w:lang w:val="nl-NL"/>
        </w:rPr>
      </w:pPr>
      <w:bookmarkStart w:name="_Toc338192549" w:id="1166964722"/>
      <w:r w:rsidRPr="4D89DA1A" w:rsidR="4BF0776B">
        <w:rPr>
          <w:noProof w:val="0"/>
          <w:lang w:val="nl-NL"/>
        </w:rPr>
        <w:t>Beheerverantwoordelijkheid Categorie B: Noodzakelijke applicaties</w:t>
      </w:r>
      <w:bookmarkEnd w:id="1166964722"/>
    </w:p>
    <w:p w:rsidR="4BF0776B" w:rsidP="4D89DA1A" w:rsidRDefault="4BF0776B" w14:paraId="462F00C7" w14:textId="13933A3A">
      <w:pPr>
        <w:pStyle w:val="Standaard"/>
        <w:rPr>
          <w:rFonts w:ascii="Calibri" w:hAnsi="Calibri" w:eastAsia="Calibri" w:cs="Calibri"/>
          <w:noProof w:val="0"/>
          <w:sz w:val="22"/>
          <w:szCs w:val="22"/>
          <w:lang w:val="nl-NL"/>
        </w:rPr>
      </w:pPr>
      <w:r w:rsidRPr="4D89DA1A" w:rsidR="4BF0776B">
        <w:rPr>
          <w:rFonts w:ascii="Calibri" w:hAnsi="Calibri" w:eastAsia="Calibri" w:cs="Calibri"/>
          <w:noProof w:val="0"/>
          <w:sz w:val="22"/>
          <w:szCs w:val="22"/>
          <w:lang w:val="nl-NL"/>
        </w:rPr>
        <w:t xml:space="preserve">Het is praktisch niet mogelijk om de beheerverantwoordelijkheid voor alle </w:t>
      </w:r>
      <w:r w:rsidRPr="4D89DA1A" w:rsidR="6A93CC67">
        <w:rPr>
          <w:rFonts w:ascii="Calibri" w:hAnsi="Calibri" w:eastAsia="Calibri" w:cs="Calibri"/>
          <w:noProof w:val="0"/>
          <w:sz w:val="22"/>
          <w:szCs w:val="22"/>
          <w:lang w:val="nl-NL"/>
        </w:rPr>
        <w:t xml:space="preserve">in gebruik zijnde </w:t>
      </w:r>
      <w:r w:rsidRPr="4D89DA1A" w:rsidR="4BF0776B">
        <w:rPr>
          <w:rFonts w:ascii="Calibri" w:hAnsi="Calibri" w:eastAsia="Calibri" w:cs="Calibri"/>
          <w:noProof w:val="0"/>
          <w:sz w:val="22"/>
          <w:szCs w:val="22"/>
          <w:lang w:val="nl-NL"/>
        </w:rPr>
        <w:t xml:space="preserve">applicaties bij de </w:t>
      </w:r>
      <w:r w:rsidRPr="4D89DA1A" w:rsidR="4BF0776B">
        <w:rPr>
          <w:rFonts w:ascii="Calibri" w:hAnsi="Calibri" w:eastAsia="Calibri" w:cs="Calibri"/>
          <w:noProof w:val="0"/>
          <w:sz w:val="22"/>
          <w:szCs w:val="22"/>
          <w:lang w:val="nl-NL"/>
        </w:rPr>
        <w:t>Afdeling Informatiemanagement neer te leggen</w:t>
      </w:r>
      <w:r w:rsidRPr="4D89DA1A" w:rsidR="73603442">
        <w:rPr>
          <w:rFonts w:ascii="Calibri" w:hAnsi="Calibri" w:eastAsia="Calibri" w:cs="Calibri"/>
          <w:noProof w:val="0"/>
          <w:sz w:val="22"/>
          <w:szCs w:val="22"/>
          <w:lang w:val="nl-NL"/>
        </w:rPr>
        <w:t>.</w:t>
      </w:r>
    </w:p>
    <w:p w:rsidR="73603442" w:rsidP="4D89DA1A" w:rsidRDefault="73603442" w14:paraId="321684D1" w14:textId="5C00210D">
      <w:pPr>
        <w:pStyle w:val="Standaard"/>
        <w:rPr>
          <w:rFonts w:ascii="Calibri" w:hAnsi="Calibri" w:eastAsia="Calibri" w:cs="Calibri"/>
          <w:noProof w:val="0"/>
          <w:sz w:val="22"/>
          <w:szCs w:val="22"/>
          <w:lang w:val="nl-NL"/>
        </w:rPr>
      </w:pPr>
      <w:r w:rsidRPr="4D89DA1A" w:rsidR="73603442">
        <w:rPr>
          <w:rFonts w:ascii="Calibri" w:hAnsi="Calibri" w:eastAsia="Calibri" w:cs="Calibri"/>
          <w:noProof w:val="0"/>
          <w:sz w:val="22"/>
          <w:szCs w:val="22"/>
          <w:lang w:val="nl-NL"/>
        </w:rPr>
        <w:t>Daarom wordt van afdelingen die applicaties willen gaan gebruiken buiten IM om</w:t>
      </w:r>
      <w:r w:rsidRPr="4D89DA1A" w:rsidR="659E0510">
        <w:rPr>
          <w:rFonts w:ascii="Calibri" w:hAnsi="Calibri" w:eastAsia="Calibri" w:cs="Calibri"/>
          <w:noProof w:val="0"/>
          <w:sz w:val="22"/>
          <w:szCs w:val="22"/>
          <w:lang w:val="nl-NL"/>
        </w:rPr>
        <w:t>,</w:t>
      </w:r>
      <w:r w:rsidRPr="4D89DA1A" w:rsidR="73603442">
        <w:rPr>
          <w:rFonts w:ascii="Calibri" w:hAnsi="Calibri" w:eastAsia="Calibri" w:cs="Calibri"/>
          <w:noProof w:val="0"/>
          <w:sz w:val="22"/>
          <w:szCs w:val="22"/>
          <w:lang w:val="nl-NL"/>
        </w:rPr>
        <w:t xml:space="preserve"> verwacht dat ze ook </w:t>
      </w:r>
      <w:r w:rsidRPr="4D89DA1A" w:rsidR="319E9544">
        <w:rPr>
          <w:rFonts w:ascii="Calibri" w:hAnsi="Calibri" w:eastAsia="Calibri" w:cs="Calibri"/>
          <w:noProof w:val="0"/>
          <w:sz w:val="22"/>
          <w:szCs w:val="22"/>
          <w:lang w:val="nl-NL"/>
        </w:rPr>
        <w:t xml:space="preserve">bereid zijn te zorgen voor het beheer ervan. Dit is in lijn met de </w:t>
      </w:r>
      <w:r w:rsidRPr="4D89DA1A" w:rsidR="4BF0776B">
        <w:rPr>
          <w:rFonts w:ascii="Calibri" w:hAnsi="Calibri" w:eastAsia="Calibri" w:cs="Calibri"/>
          <w:noProof w:val="0"/>
          <w:sz w:val="22"/>
          <w:szCs w:val="22"/>
          <w:lang w:val="nl-NL"/>
        </w:rPr>
        <w:t>Architectuurprincipes van Humankind</w:t>
      </w:r>
      <w:r w:rsidRPr="4D89DA1A" w:rsidR="19415B9A">
        <w:rPr>
          <w:rFonts w:ascii="Calibri" w:hAnsi="Calibri" w:eastAsia="Calibri" w:cs="Calibri"/>
          <w:noProof w:val="0"/>
          <w:sz w:val="22"/>
          <w:szCs w:val="22"/>
          <w:lang w:val="nl-NL"/>
        </w:rPr>
        <w:t>, die voor</w:t>
      </w:r>
      <w:r w:rsidRPr="4D89DA1A" w:rsidR="4BF0776B">
        <w:rPr>
          <w:rFonts w:ascii="Calibri" w:hAnsi="Calibri" w:eastAsia="Calibri" w:cs="Calibri"/>
          <w:noProof w:val="0"/>
          <w:sz w:val="22"/>
          <w:szCs w:val="22"/>
          <w:lang w:val="nl-NL"/>
        </w:rPr>
        <w:t xml:space="preserve">schrijven dat de Proceseigenaren verantwoordelijk zijn voor de beschikbaarheid en kwaliteit van gegevens, en dat </w:t>
      </w:r>
      <w:r w:rsidRPr="4D89DA1A" w:rsidR="40E37FD0">
        <w:rPr>
          <w:rFonts w:ascii="Calibri" w:hAnsi="Calibri" w:eastAsia="Calibri" w:cs="Calibri"/>
          <w:noProof w:val="0"/>
          <w:sz w:val="22"/>
          <w:szCs w:val="22"/>
          <w:lang w:val="nl-NL"/>
        </w:rPr>
        <w:t xml:space="preserve">het </w:t>
      </w:r>
      <w:r w:rsidRPr="4D89DA1A" w:rsidR="4BF0776B">
        <w:rPr>
          <w:rFonts w:ascii="Calibri" w:hAnsi="Calibri" w:eastAsia="Calibri" w:cs="Calibri"/>
          <w:noProof w:val="0"/>
          <w:sz w:val="22"/>
          <w:szCs w:val="22"/>
          <w:lang w:val="nl-NL"/>
        </w:rPr>
        <w:t xml:space="preserve">functioneel beheer correct is ingericht. </w:t>
      </w:r>
    </w:p>
    <w:p w:rsidR="187F709B" w:rsidP="4D89DA1A" w:rsidRDefault="187F709B" w14:paraId="4FC3541C" w14:textId="6D080B0B">
      <w:pPr>
        <w:pStyle w:val="Standaard"/>
        <w:rPr>
          <w:rFonts w:ascii="Calibri" w:hAnsi="Calibri" w:eastAsia="Calibri" w:cs="Calibri"/>
          <w:noProof w:val="0"/>
          <w:sz w:val="22"/>
          <w:szCs w:val="22"/>
          <w:lang w:val="nl-NL"/>
        </w:rPr>
      </w:pPr>
      <w:r w:rsidRPr="4D89DA1A" w:rsidR="187F709B">
        <w:rPr>
          <w:rFonts w:ascii="Calibri" w:hAnsi="Calibri" w:eastAsia="Calibri" w:cs="Calibri"/>
          <w:noProof w:val="0"/>
          <w:sz w:val="22"/>
          <w:szCs w:val="22"/>
          <w:lang w:val="nl-NL"/>
        </w:rPr>
        <w:t xml:space="preserve">Van Proceseigenaren worden hierbij verwacht ervoor te zorgen </w:t>
      </w:r>
      <w:r w:rsidRPr="4D89DA1A" w:rsidR="4039D0D0">
        <w:rPr>
          <w:rFonts w:ascii="Calibri" w:hAnsi="Calibri" w:eastAsia="Calibri" w:cs="Calibri"/>
          <w:noProof w:val="0"/>
          <w:sz w:val="22"/>
          <w:szCs w:val="22"/>
          <w:lang w:val="nl-NL"/>
        </w:rPr>
        <w:t>voor het volgende</w:t>
      </w:r>
      <w:r w:rsidRPr="4D89DA1A" w:rsidR="187F709B">
        <w:rPr>
          <w:rFonts w:ascii="Calibri" w:hAnsi="Calibri" w:eastAsia="Calibri" w:cs="Calibri"/>
          <w:noProof w:val="0"/>
          <w:sz w:val="22"/>
          <w:szCs w:val="22"/>
          <w:lang w:val="nl-NL"/>
        </w:rPr>
        <w:t>:</w:t>
      </w:r>
    </w:p>
    <w:p w:rsidR="0EC81231" w:rsidP="4D89DA1A" w:rsidRDefault="0EC81231" w14:paraId="6A1CDFC1" w14:textId="519B4054">
      <w:pPr>
        <w:pStyle w:val="Lijstalinea"/>
        <w:numPr>
          <w:ilvl w:val="0"/>
          <w:numId w:val="21"/>
        </w:numPr>
        <w:rPr>
          <w:rFonts w:ascii="Calibri" w:hAnsi="Calibri" w:eastAsia="Calibri" w:cs="Calibri"/>
          <w:noProof w:val="0"/>
          <w:sz w:val="22"/>
          <w:szCs w:val="22"/>
          <w:lang w:val="nl-NL"/>
        </w:rPr>
      </w:pPr>
      <w:r w:rsidRPr="4D89DA1A" w:rsidR="0EC81231">
        <w:rPr>
          <w:rFonts w:ascii="Calibri" w:hAnsi="Calibri" w:eastAsia="Calibri" w:cs="Calibri"/>
          <w:noProof w:val="0"/>
          <w:sz w:val="22"/>
          <w:szCs w:val="22"/>
          <w:lang w:val="nl-NL"/>
        </w:rPr>
        <w:t>Met de applicatie word</w:t>
      </w:r>
      <w:r w:rsidRPr="4D89DA1A" w:rsidR="3F598D8E">
        <w:rPr>
          <w:rFonts w:ascii="Calibri" w:hAnsi="Calibri" w:eastAsia="Calibri" w:cs="Calibri"/>
          <w:noProof w:val="0"/>
          <w:sz w:val="22"/>
          <w:szCs w:val="22"/>
          <w:lang w:val="nl-NL"/>
        </w:rPr>
        <w:t>t</w:t>
      </w:r>
      <w:r w:rsidRPr="4D89DA1A" w:rsidR="0EC81231">
        <w:rPr>
          <w:rFonts w:ascii="Calibri" w:hAnsi="Calibri" w:eastAsia="Calibri" w:cs="Calibri"/>
          <w:noProof w:val="0"/>
          <w:sz w:val="22"/>
          <w:szCs w:val="22"/>
          <w:lang w:val="nl-NL"/>
        </w:rPr>
        <w:t xml:space="preserve"> g</w:t>
      </w:r>
      <w:r w:rsidRPr="4D89DA1A" w:rsidR="187F709B">
        <w:rPr>
          <w:rFonts w:ascii="Calibri" w:hAnsi="Calibri" w:eastAsia="Calibri" w:cs="Calibri"/>
          <w:noProof w:val="0"/>
          <w:sz w:val="22"/>
          <w:szCs w:val="22"/>
          <w:lang w:val="nl-NL"/>
        </w:rPr>
        <w:t xml:space="preserve">een geheime </w:t>
      </w:r>
      <w:r w:rsidRPr="4D89DA1A" w:rsidR="026B7739">
        <w:rPr>
          <w:rFonts w:ascii="Calibri" w:hAnsi="Calibri" w:eastAsia="Calibri" w:cs="Calibri"/>
          <w:noProof w:val="0"/>
          <w:sz w:val="22"/>
          <w:szCs w:val="22"/>
          <w:lang w:val="nl-NL"/>
        </w:rPr>
        <w:t xml:space="preserve">of </w:t>
      </w:r>
      <w:r w:rsidRPr="4D89DA1A" w:rsidR="187F709B">
        <w:rPr>
          <w:rFonts w:ascii="Calibri" w:hAnsi="Calibri" w:eastAsia="Calibri" w:cs="Calibri"/>
          <w:noProof w:val="0"/>
          <w:sz w:val="22"/>
          <w:szCs w:val="22"/>
          <w:lang w:val="nl-NL"/>
        </w:rPr>
        <w:t>vertrouwelijke informatie verwerkt</w:t>
      </w:r>
    </w:p>
    <w:p w:rsidR="2544ACD2" w:rsidP="4D89DA1A" w:rsidRDefault="2544ACD2" w14:paraId="78B0A8CC" w14:textId="74C004B7">
      <w:pPr>
        <w:pStyle w:val="Lijstalinea"/>
        <w:numPr>
          <w:ilvl w:val="0"/>
          <w:numId w:val="21"/>
        </w:numPr>
        <w:rPr>
          <w:rFonts w:ascii="Calibri" w:hAnsi="Calibri" w:eastAsia="Calibri" w:cs="Calibri"/>
          <w:noProof w:val="0"/>
          <w:sz w:val="22"/>
          <w:szCs w:val="22"/>
          <w:lang w:val="nl-NL"/>
        </w:rPr>
      </w:pPr>
      <w:r w:rsidRPr="4D89DA1A" w:rsidR="2544ACD2">
        <w:rPr>
          <w:rFonts w:ascii="Calibri" w:hAnsi="Calibri" w:eastAsia="Calibri" w:cs="Calibri"/>
          <w:noProof w:val="0"/>
          <w:sz w:val="22"/>
          <w:szCs w:val="22"/>
          <w:lang w:val="nl-NL"/>
        </w:rPr>
        <w:t>De informatie mag door de aanbieder van de applicatie niet met andere partijen gedeeld worden</w:t>
      </w:r>
    </w:p>
    <w:p w:rsidR="66076575" w:rsidP="4D89DA1A" w:rsidRDefault="66076575" w14:paraId="4BCB8FD3" w14:textId="66015D45">
      <w:pPr>
        <w:pStyle w:val="Lijstalinea"/>
        <w:numPr>
          <w:ilvl w:val="0"/>
          <w:numId w:val="21"/>
        </w:numPr>
        <w:rPr>
          <w:rFonts w:ascii="Calibri" w:hAnsi="Calibri" w:eastAsia="Calibri" w:cs="Calibri"/>
          <w:noProof w:val="0"/>
          <w:sz w:val="22"/>
          <w:szCs w:val="22"/>
          <w:lang w:val="nl-NL"/>
        </w:rPr>
      </w:pPr>
      <w:r w:rsidRPr="4D89DA1A" w:rsidR="66076575">
        <w:rPr>
          <w:rFonts w:ascii="Calibri" w:hAnsi="Calibri" w:eastAsia="Calibri" w:cs="Calibri"/>
          <w:noProof w:val="0"/>
          <w:sz w:val="22"/>
          <w:szCs w:val="22"/>
          <w:lang w:val="nl-NL"/>
        </w:rPr>
        <w:t>Het beheer-account moet ook toegankelijk zijn voor IM, voor het geval medewerkers de organisatie verlaten of niet beschikbaar zijn</w:t>
      </w:r>
    </w:p>
    <w:p w:rsidR="6F0857A0" w:rsidP="4D89DA1A" w:rsidRDefault="6F0857A0" w14:paraId="4734389F" w14:textId="4F6882EE">
      <w:pPr>
        <w:pStyle w:val="Lijstalinea"/>
        <w:numPr>
          <w:ilvl w:val="0"/>
          <w:numId w:val="21"/>
        </w:numPr>
        <w:rPr>
          <w:rFonts w:ascii="Calibri" w:hAnsi="Calibri" w:eastAsia="Calibri" w:cs="Calibri"/>
          <w:noProof w:val="0"/>
          <w:sz w:val="22"/>
          <w:szCs w:val="22"/>
          <w:lang w:val="nl-NL"/>
        </w:rPr>
      </w:pPr>
      <w:r w:rsidRPr="4D89DA1A" w:rsidR="6F0857A0">
        <w:rPr>
          <w:rFonts w:ascii="Calibri" w:hAnsi="Calibri" w:eastAsia="Calibri" w:cs="Calibri"/>
          <w:noProof w:val="0"/>
          <w:sz w:val="22"/>
          <w:szCs w:val="22"/>
          <w:lang w:val="nl-NL"/>
        </w:rPr>
        <w:t xml:space="preserve">Er moet </w:t>
      </w:r>
      <w:r w:rsidRPr="4D89DA1A" w:rsidR="187F709B">
        <w:rPr>
          <w:rFonts w:ascii="Calibri" w:hAnsi="Calibri" w:eastAsia="Calibri" w:cs="Calibri"/>
          <w:noProof w:val="0"/>
          <w:sz w:val="22"/>
          <w:szCs w:val="22"/>
          <w:lang w:val="nl-NL"/>
        </w:rPr>
        <w:t xml:space="preserve">mogelijkheid </w:t>
      </w:r>
      <w:r w:rsidRPr="4D89DA1A" w:rsidR="1742906B">
        <w:rPr>
          <w:rFonts w:ascii="Calibri" w:hAnsi="Calibri" w:eastAsia="Calibri" w:cs="Calibri"/>
          <w:noProof w:val="0"/>
          <w:sz w:val="22"/>
          <w:szCs w:val="22"/>
          <w:lang w:val="nl-NL"/>
        </w:rPr>
        <w:t xml:space="preserve">zijn </w:t>
      </w:r>
      <w:r w:rsidRPr="4D89DA1A" w:rsidR="187F709B">
        <w:rPr>
          <w:rFonts w:ascii="Calibri" w:hAnsi="Calibri" w:eastAsia="Calibri" w:cs="Calibri"/>
          <w:noProof w:val="0"/>
          <w:sz w:val="22"/>
          <w:szCs w:val="22"/>
          <w:lang w:val="nl-NL"/>
        </w:rPr>
        <w:t>om alle informatie weer te downloaden/exporteren</w:t>
      </w:r>
      <w:r w:rsidRPr="4D89DA1A" w:rsidR="1749512A">
        <w:rPr>
          <w:rFonts w:ascii="Calibri" w:hAnsi="Calibri" w:eastAsia="Calibri" w:cs="Calibri"/>
          <w:noProof w:val="0"/>
          <w:sz w:val="22"/>
          <w:szCs w:val="22"/>
          <w:lang w:val="nl-NL"/>
        </w:rPr>
        <w:t xml:space="preserve"> in een bruikbaar formaat</w:t>
      </w:r>
    </w:p>
    <w:p w:rsidR="1749512A" w:rsidP="4D89DA1A" w:rsidRDefault="1749512A" w14:paraId="4B7A4CE0" w14:textId="422ECDB4">
      <w:pPr>
        <w:pStyle w:val="Lijstalinea"/>
        <w:numPr>
          <w:ilvl w:val="0"/>
          <w:numId w:val="21"/>
        </w:numPr>
        <w:rPr>
          <w:rFonts w:ascii="Calibri" w:hAnsi="Calibri" w:eastAsia="Calibri" w:cs="Calibri"/>
          <w:noProof w:val="0"/>
          <w:sz w:val="22"/>
          <w:szCs w:val="22"/>
          <w:lang w:val="nl-NL"/>
        </w:rPr>
      </w:pPr>
      <w:r w:rsidRPr="4D89DA1A" w:rsidR="1749512A">
        <w:rPr>
          <w:rFonts w:ascii="Calibri" w:hAnsi="Calibri" w:eastAsia="Calibri" w:cs="Calibri"/>
          <w:noProof w:val="0"/>
          <w:sz w:val="22"/>
          <w:szCs w:val="22"/>
          <w:lang w:val="nl-NL"/>
        </w:rPr>
        <w:t>Er mag g</w:t>
      </w:r>
      <w:r w:rsidRPr="4D89DA1A" w:rsidR="770921FE">
        <w:rPr>
          <w:rFonts w:ascii="Calibri" w:hAnsi="Calibri" w:eastAsia="Calibri" w:cs="Calibri"/>
          <w:noProof w:val="0"/>
          <w:sz w:val="22"/>
          <w:szCs w:val="22"/>
          <w:lang w:val="nl-NL"/>
        </w:rPr>
        <w:t>een schaduwadministratie ontstaa</w:t>
      </w:r>
      <w:r w:rsidRPr="4D89DA1A" w:rsidR="51E10690">
        <w:rPr>
          <w:rFonts w:ascii="Calibri" w:hAnsi="Calibri" w:eastAsia="Calibri" w:cs="Calibri"/>
          <w:noProof w:val="0"/>
          <w:sz w:val="22"/>
          <w:szCs w:val="22"/>
          <w:lang w:val="nl-NL"/>
        </w:rPr>
        <w:t xml:space="preserve">n </w:t>
      </w:r>
      <w:r w:rsidRPr="4D89DA1A" w:rsidR="770921FE">
        <w:rPr>
          <w:rFonts w:ascii="Calibri" w:hAnsi="Calibri" w:eastAsia="Calibri" w:cs="Calibri"/>
          <w:noProof w:val="0"/>
          <w:sz w:val="22"/>
          <w:szCs w:val="22"/>
          <w:lang w:val="nl-NL"/>
        </w:rPr>
        <w:t>waarbij gegevens uit de pas kunnen gaan lopen met de rest van de organisatie</w:t>
      </w:r>
    </w:p>
    <w:p w:rsidR="6612F9A7" w:rsidP="4D89DA1A" w:rsidRDefault="6612F9A7" w14:paraId="3583320E" w14:textId="222B4BDB">
      <w:pPr>
        <w:pStyle w:val="Lijstalinea"/>
        <w:numPr>
          <w:ilvl w:val="0"/>
          <w:numId w:val="21"/>
        </w:numPr>
        <w:rPr>
          <w:rFonts w:ascii="Calibri" w:hAnsi="Calibri" w:eastAsia="Calibri" w:cs="Calibri"/>
          <w:noProof w:val="0"/>
          <w:sz w:val="22"/>
          <w:szCs w:val="22"/>
          <w:lang w:val="nl-NL"/>
        </w:rPr>
      </w:pPr>
      <w:r w:rsidRPr="4D89DA1A" w:rsidR="6612F9A7">
        <w:rPr>
          <w:rFonts w:ascii="Calibri" w:hAnsi="Calibri" w:eastAsia="Calibri" w:cs="Calibri"/>
          <w:noProof w:val="0"/>
          <w:sz w:val="22"/>
          <w:szCs w:val="22"/>
          <w:lang w:val="nl-NL"/>
        </w:rPr>
        <w:t xml:space="preserve">De medewerkers </w:t>
      </w:r>
      <w:r w:rsidRPr="4D89DA1A" w:rsidR="0879644D">
        <w:rPr>
          <w:rFonts w:ascii="Calibri" w:hAnsi="Calibri" w:eastAsia="Calibri" w:cs="Calibri"/>
          <w:noProof w:val="0"/>
          <w:sz w:val="22"/>
          <w:szCs w:val="22"/>
          <w:lang w:val="nl-NL"/>
        </w:rPr>
        <w:t>gebruiken de applicatie in overeenstemming met het Digitaal Gebruikersbeleid van Humankind.</w:t>
      </w:r>
    </w:p>
    <w:p w:rsidR="0879644D" w:rsidP="4D89DA1A" w:rsidRDefault="0879644D" w14:paraId="3F5BE5C0" w14:textId="0130BE0C">
      <w:pPr>
        <w:pStyle w:val="Standaard"/>
        <w:rPr>
          <w:rFonts w:ascii="Calibri" w:hAnsi="Calibri" w:eastAsia="Calibri" w:cs="Calibri"/>
          <w:noProof w:val="0"/>
          <w:sz w:val="22"/>
          <w:szCs w:val="22"/>
          <w:lang w:val="nl-NL"/>
        </w:rPr>
      </w:pPr>
      <w:r w:rsidRPr="4D89DA1A" w:rsidR="0879644D">
        <w:rPr>
          <w:rFonts w:ascii="Calibri" w:hAnsi="Calibri" w:eastAsia="Calibri" w:cs="Calibri"/>
          <w:noProof w:val="0"/>
          <w:sz w:val="22"/>
          <w:szCs w:val="22"/>
          <w:lang w:val="nl-NL"/>
        </w:rPr>
        <w:t xml:space="preserve">Van </w:t>
      </w:r>
      <w:r w:rsidRPr="4D89DA1A" w:rsidR="643BE755">
        <w:rPr>
          <w:rFonts w:ascii="Calibri" w:hAnsi="Calibri" w:eastAsia="Calibri" w:cs="Calibri"/>
          <w:noProof w:val="0"/>
          <w:sz w:val="22"/>
          <w:szCs w:val="22"/>
          <w:lang w:val="nl-NL"/>
        </w:rPr>
        <w:t>Proceseigenaren word</w:t>
      </w:r>
      <w:r w:rsidRPr="4D89DA1A" w:rsidR="6A56927B">
        <w:rPr>
          <w:rFonts w:ascii="Calibri" w:hAnsi="Calibri" w:eastAsia="Calibri" w:cs="Calibri"/>
          <w:noProof w:val="0"/>
          <w:sz w:val="22"/>
          <w:szCs w:val="22"/>
          <w:lang w:val="nl-NL"/>
        </w:rPr>
        <w:t xml:space="preserve">t </w:t>
      </w:r>
      <w:r w:rsidRPr="4D89DA1A" w:rsidR="320019AC">
        <w:rPr>
          <w:rFonts w:ascii="Calibri" w:hAnsi="Calibri" w:eastAsia="Calibri" w:cs="Calibri"/>
          <w:noProof w:val="0"/>
          <w:sz w:val="22"/>
          <w:szCs w:val="22"/>
          <w:lang w:val="nl-NL"/>
        </w:rPr>
        <w:t>ook</w:t>
      </w:r>
      <w:r w:rsidRPr="4D89DA1A" w:rsidR="6A56927B">
        <w:rPr>
          <w:rFonts w:ascii="Calibri" w:hAnsi="Calibri" w:eastAsia="Calibri" w:cs="Calibri"/>
          <w:noProof w:val="0"/>
          <w:sz w:val="22"/>
          <w:szCs w:val="22"/>
          <w:lang w:val="nl-NL"/>
        </w:rPr>
        <w:t xml:space="preserve"> </w:t>
      </w:r>
      <w:r w:rsidRPr="4D89DA1A" w:rsidR="643BE755">
        <w:rPr>
          <w:rFonts w:ascii="Calibri" w:hAnsi="Calibri" w:eastAsia="Calibri" w:cs="Calibri"/>
          <w:noProof w:val="0"/>
          <w:sz w:val="22"/>
          <w:szCs w:val="22"/>
          <w:lang w:val="nl-NL"/>
        </w:rPr>
        <w:t xml:space="preserve">verwacht </w:t>
      </w:r>
      <w:r w:rsidRPr="4D89DA1A" w:rsidR="6F97BC1E">
        <w:rPr>
          <w:rFonts w:ascii="Calibri" w:hAnsi="Calibri" w:eastAsia="Calibri" w:cs="Calibri"/>
          <w:noProof w:val="0"/>
          <w:sz w:val="22"/>
          <w:szCs w:val="22"/>
          <w:lang w:val="nl-NL"/>
        </w:rPr>
        <w:t xml:space="preserve">dat ze capaciteit beschikbaar stellen voor </w:t>
      </w:r>
      <w:r w:rsidRPr="4D89DA1A" w:rsidR="643BE755">
        <w:rPr>
          <w:rFonts w:ascii="Calibri" w:hAnsi="Calibri" w:eastAsia="Calibri" w:cs="Calibri"/>
          <w:noProof w:val="0"/>
          <w:sz w:val="22"/>
          <w:szCs w:val="22"/>
          <w:lang w:val="nl-NL"/>
        </w:rPr>
        <w:t>de beheerlast die een applicatie met zich meebrengt</w:t>
      </w:r>
      <w:r w:rsidRPr="4D89DA1A">
        <w:rPr>
          <w:rStyle w:val="FootnoteReference"/>
          <w:rFonts w:ascii="Calibri" w:hAnsi="Calibri" w:eastAsia="Calibri" w:cs="Calibri"/>
          <w:noProof w:val="0"/>
          <w:sz w:val="22"/>
          <w:szCs w:val="22"/>
          <w:lang w:val="nl-NL"/>
        </w:rPr>
        <w:footnoteReference w:id="27903"/>
      </w:r>
      <w:r w:rsidRPr="4D89DA1A" w:rsidR="643BE755">
        <w:rPr>
          <w:rFonts w:ascii="Calibri" w:hAnsi="Calibri" w:eastAsia="Calibri" w:cs="Calibri"/>
          <w:noProof w:val="0"/>
          <w:sz w:val="22"/>
          <w:szCs w:val="22"/>
          <w:lang w:val="nl-NL"/>
        </w:rPr>
        <w:t xml:space="preserve">. </w:t>
      </w:r>
    </w:p>
    <w:p w:rsidR="63E3206D" w:rsidP="4D89DA1A" w:rsidRDefault="63E3206D" w14:paraId="6DFDD4E4" w14:textId="43D0E9E6">
      <w:pPr>
        <w:pStyle w:val="Standaard"/>
        <w:rPr>
          <w:rFonts w:ascii="Calibri" w:hAnsi="Calibri" w:eastAsia="Calibri" w:cs="Calibri"/>
          <w:noProof w:val="0"/>
          <w:sz w:val="22"/>
          <w:szCs w:val="22"/>
          <w:highlight w:val="yellow"/>
          <w:lang w:val="nl-NL"/>
        </w:rPr>
      </w:pPr>
      <w:r w:rsidRPr="4D89DA1A" w:rsidR="63E3206D">
        <w:rPr>
          <w:rFonts w:ascii="Calibri" w:hAnsi="Calibri" w:eastAsia="Calibri" w:cs="Calibri"/>
          <w:noProof w:val="0"/>
          <w:sz w:val="22"/>
          <w:szCs w:val="22"/>
          <w:highlight w:val="yellow"/>
          <w:lang w:val="nl-NL"/>
        </w:rPr>
        <w:t xml:space="preserve">Procedure voor indienen aanvraag </w:t>
      </w:r>
      <w:r w:rsidRPr="4D89DA1A" w:rsidR="4262EB35">
        <w:rPr>
          <w:rFonts w:ascii="Calibri" w:hAnsi="Calibri" w:eastAsia="Calibri" w:cs="Calibri"/>
          <w:noProof w:val="0"/>
          <w:sz w:val="22"/>
          <w:szCs w:val="22"/>
          <w:highlight w:val="yellow"/>
          <w:lang w:val="nl-NL"/>
        </w:rPr>
        <w:t xml:space="preserve">voor toestemming/opname in Categorie B </w:t>
      </w:r>
      <w:r w:rsidRPr="4D89DA1A" w:rsidR="63E3206D">
        <w:rPr>
          <w:rFonts w:ascii="Calibri" w:hAnsi="Calibri" w:eastAsia="Calibri" w:cs="Calibri"/>
          <w:noProof w:val="0"/>
          <w:sz w:val="22"/>
          <w:szCs w:val="22"/>
          <w:highlight w:val="yellow"/>
          <w:lang w:val="nl-NL"/>
        </w:rPr>
        <w:t>wordt nog beschreven door IM</w:t>
      </w:r>
    </w:p>
    <w:p w:rsidR="4D89DA1A" w:rsidP="4D89DA1A" w:rsidRDefault="4D89DA1A" w14:paraId="2DA4A4F7" w14:textId="4DE2A8C3">
      <w:pPr>
        <w:pStyle w:val="Standaard"/>
        <w:rPr>
          <w:rFonts w:ascii="Calibri" w:hAnsi="Calibri" w:eastAsia="Calibri" w:cs="Calibri"/>
          <w:noProof w:val="0"/>
          <w:sz w:val="22"/>
          <w:szCs w:val="22"/>
          <w:lang w:val="nl-NL"/>
        </w:rPr>
      </w:pPr>
    </w:p>
    <w:sectPr w:rsidR="00653BD0">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RK" w:author="Richard Kranendonk" w:date="2025-05-27T14:05:26" w:id="1495879588">
    <w:p xmlns:w14="http://schemas.microsoft.com/office/word/2010/wordml" xmlns:w="http://schemas.openxmlformats.org/wordprocessingml/2006/main" w:rsidR="5A064BF3" w:rsidRDefault="4C040A46" w14:paraId="1CB60E95" w14:textId="21FBE169">
      <w:pPr>
        <w:pStyle w:val="CommentText"/>
      </w:pPr>
      <w:r>
        <w:rPr>
          <w:rStyle w:val="CommentReference"/>
        </w:rPr>
        <w:annotationRef/>
      </w:r>
      <w:r w:rsidRPr="4EAB3695" w:rsidR="6851C48C">
        <w:t>ACTIE: controleer de voorbeelden t.o.v. de Data classificatie matrix</w:t>
      </w:r>
    </w:p>
  </w:comment>
  <w:comment xmlns:w="http://schemas.openxmlformats.org/wordprocessingml/2006/main" w:initials="RK" w:author="Richard Kranendonk" w:date="2025-05-27T14:06:09" w:id="1027556845">
    <w:p xmlns:w14="http://schemas.microsoft.com/office/word/2010/wordml" xmlns:w="http://schemas.openxmlformats.org/wordprocessingml/2006/main" w:rsidR="5E32CA43" w:rsidRDefault="2D1A6999" w14:paraId="1D4AF3A1" w14:textId="7E7CD5EB">
      <w:pPr>
        <w:pStyle w:val="CommentText"/>
      </w:pPr>
      <w:r>
        <w:rPr>
          <w:rStyle w:val="CommentReference"/>
        </w:rPr>
        <w:annotationRef/>
      </w:r>
      <w:r w:rsidRPr="641620CB" w:rsidR="77932B6A">
        <w:t>ACTIE: Dataclassificatie matrix publiceren op Groei</w:t>
      </w:r>
    </w:p>
  </w:comment>
  <w:comment xmlns:w="http://schemas.openxmlformats.org/wordprocessingml/2006/main" w:initials="RK" w:author="Richard Kranendonk" w:date="2025-05-27T14:06:21" w:id="1826674801">
    <w:p xmlns:w14="http://schemas.microsoft.com/office/word/2010/wordml" xmlns:w="http://schemas.openxmlformats.org/wordprocessingml/2006/main" w:rsidR="43DD25F4" w:rsidRDefault="0F003184" w14:paraId="1E282068" w14:textId="07D8E954">
      <w:pPr>
        <w:pStyle w:val="CommentText"/>
      </w:pPr>
      <w:r>
        <w:rPr>
          <w:rStyle w:val="CommentReference"/>
        </w:rPr>
        <w:annotationRef/>
      </w:r>
      <w:r w:rsidRPr="34E6DBC5" w:rsidR="5CE8CCB2">
        <w:t xml:space="preserve">ACTIE: dit als maatregel opnemen in de Dataclassificatie matrix </w:t>
      </w:r>
    </w:p>
  </w:comment>
  <w:comment xmlns:w="http://schemas.openxmlformats.org/wordprocessingml/2006/main" w:initials="RK" w:author="Richard Kranendonk" w:date="2025-05-27T14:45:54" w:id="2059938918">
    <w:p xmlns:w14="http://schemas.microsoft.com/office/word/2010/wordml" xmlns:w="http://schemas.openxmlformats.org/wordprocessingml/2006/main" w:rsidR="6F42C8AD" w:rsidRDefault="4F6C6F1A" w14:paraId="15611A0D" w14:textId="132CE8D3">
      <w:pPr>
        <w:pStyle w:val="CommentText"/>
      </w:pPr>
      <w:r>
        <w:rPr>
          <w:rStyle w:val="CommentReference"/>
        </w:rPr>
        <w:annotationRef/>
      </w:r>
      <w:r w:rsidRPr="446AFE27" w:rsidR="4D8F78F0">
        <w:t>ACTIE: lijst met applicaties publiceren op Groei</w:t>
      </w:r>
    </w:p>
    <w:p xmlns:w14="http://schemas.microsoft.com/office/word/2010/wordml" xmlns:w="http://schemas.openxmlformats.org/wordprocessingml/2006/main" w:rsidR="5273A755" w:rsidRDefault="1FABBF33" w14:paraId="15474229" w14:textId="3BF34FA1">
      <w:pPr>
        <w:pStyle w:val="CommentText"/>
      </w:pPr>
    </w:p>
  </w:comment>
  <w:comment xmlns:w="http://schemas.openxmlformats.org/wordprocessingml/2006/main" w:initials="RK" w:author="Richard Kranendonk" w:date="2025-05-28T15:23:16" w:id="866490742">
    <w:p xmlns:w14="http://schemas.microsoft.com/office/word/2010/wordml" xmlns:w="http://schemas.openxmlformats.org/wordprocessingml/2006/main" w:rsidR="3F2A3D03" w:rsidRDefault="7C1DD294" w14:paraId="5BE14333" w14:textId="0D86FE8F">
      <w:pPr>
        <w:pStyle w:val="CommentText"/>
      </w:pPr>
      <w:r>
        <w:rPr>
          <w:rStyle w:val="CommentReference"/>
        </w:rPr>
        <w:annotationRef/>
      </w:r>
      <w:r w:rsidRPr="53CF9103" w:rsidR="19436D48">
        <w:t>Peter: Rood en Oranje samenvoegen, anders voor de gebruiker niet te begrijpen. Voor de MS omgeving is blauw niet relevant want die wordt daarvoor niet gebruikt.</w:t>
      </w:r>
    </w:p>
  </w:comment>
  <w:comment xmlns:w="http://schemas.openxmlformats.org/wordprocessingml/2006/main" w:initials="RK" w:author="Richard Kranendonk" w:date="2025-05-28T15:28:38" w:id="396580112">
    <w:p xmlns:w14="http://schemas.microsoft.com/office/word/2010/wordml" xmlns:w="http://schemas.openxmlformats.org/wordprocessingml/2006/main" w:rsidR="0BCBEC8E" w:rsidRDefault="25716B2E" w14:paraId="2323CEDB" w14:textId="56D136CA">
      <w:pPr>
        <w:pStyle w:val="CommentText"/>
      </w:pPr>
      <w:r>
        <w:rPr>
          <w:rStyle w:val="CommentReference"/>
        </w:rPr>
        <w:annotationRef/>
      </w:r>
      <w:r w:rsidRPr="29FCB43E" w:rsidR="71A990F0">
        <w:t>Rik: er staan ook ‘wensapplicaties’ op de lijst, die er nooit gekomen zijn. Gaston zou de lijst hebben opgeschoond.</w:t>
      </w:r>
    </w:p>
  </w:comment>
  <w:comment xmlns:w="http://schemas.openxmlformats.org/wordprocessingml/2006/main" w:initials="RK" w:author="Richard Kranendonk" w:date="2025-05-27T14:06:21" w:id="1011952152">
    <w:p xmlns:w14="http://schemas.microsoft.com/office/word/2010/wordml" xmlns:w="http://schemas.openxmlformats.org/wordprocessingml/2006/main" w:rsidR="7D6C764B" w:rsidRDefault="2E039AB4" w14:paraId="7D7F12B6" w14:textId="68AB0B9C">
      <w:pPr>
        <w:pStyle w:val="CommentText"/>
      </w:pPr>
      <w:r>
        <w:rPr>
          <w:rStyle w:val="CommentReference"/>
        </w:rPr>
        <w:annotationRef/>
      </w:r>
      <w:r w:rsidRPr="4CCDA352" w:rsidR="63DA8B2E">
        <w:t xml:space="preserve">ACTIE: dit als maatregel opnemen in de Dataclassificatie matrix </w:t>
      </w:r>
    </w:p>
  </w:comment>
</w:comments>
</file>

<file path=word/commentsExtended.xml><?xml version="1.0" encoding="utf-8"?>
<w15:commentsEx xmlns:mc="http://schemas.openxmlformats.org/markup-compatibility/2006" xmlns:w15="http://schemas.microsoft.com/office/word/2012/wordml" mc:Ignorable="w15">
  <w15:commentEx w15:done="0" w15:paraId="1CB60E95"/>
  <w15:commentEx w15:done="0" w15:paraId="1D4AF3A1"/>
  <w15:commentEx w15:done="0" w15:paraId="1E282068"/>
  <w15:commentEx w15:done="0" w15:paraId="15474229"/>
  <w15:commentEx w15:done="0" w15:paraId="5BE14333"/>
  <w15:commentEx w15:done="0" w15:paraId="2323CEDB"/>
  <w15:commentEx w15:done="0" w15:paraId="7D7F12B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A3ABC07" w16cex:dateUtc="2025-05-27T12:05:26.887Z"/>
  <w16cex:commentExtensible w16cex:durableId="1D55211B" w16cex:dateUtc="2025-05-27T12:06:09.411Z"/>
  <w16cex:commentExtensible w16cex:durableId="01D698B2" w16cex:dateUtc="2025-05-27T12:06:21.918Z"/>
  <w16cex:commentExtensible w16cex:durableId="51D11FEB" w16cex:dateUtc="2025-05-27T12:45:54.514Z"/>
  <w16cex:commentExtensible w16cex:durableId="1C8C3B38" w16cex:dateUtc="2025-05-28T13:23:16.1Z"/>
  <w16cex:commentExtensible w16cex:durableId="52B5B27C" w16cex:dateUtc="2025-05-28T13:28:38.386Z"/>
  <w16cex:commentExtensible w16cex:durableId="010390B6" w16cex:dateUtc="2025-05-27T12:06:21.918Z"/>
</w16cex:commentsExtensible>
</file>

<file path=word/commentsIds.xml><?xml version="1.0" encoding="utf-8"?>
<w16cid:commentsIds xmlns:mc="http://schemas.openxmlformats.org/markup-compatibility/2006" xmlns:w16cid="http://schemas.microsoft.com/office/word/2016/wordml/cid" mc:Ignorable="w16cid">
  <w16cid:commentId w16cid:paraId="1CB60E95" w16cid:durableId="4A3ABC07"/>
  <w16cid:commentId w16cid:paraId="1D4AF3A1" w16cid:durableId="1D55211B"/>
  <w16cid:commentId w16cid:paraId="1E282068" w16cid:durableId="01D698B2"/>
  <w16cid:commentId w16cid:paraId="15474229" w16cid:durableId="51D11FEB"/>
  <w16cid:commentId w16cid:paraId="5BE14333" w16cid:durableId="1C8C3B38"/>
  <w16cid:commentId w16cid:paraId="2323CEDB" w16cid:durableId="52B5B27C"/>
  <w16cid:commentId w16cid:paraId="7D7F12B6" w16cid:durableId="010390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14="http://schemas.microsoft.com/office/word/2010/wordml" xmlns:w="http://schemas.openxmlformats.org/wordprocessingml/2006/main">
  <w:footnote w:type="separator" w:id="-1">
    <w:p w:rsidR="4D89DA1A" w:rsidRDefault="4D89DA1A" w14:paraId="1685427F" w14:textId="7593C83E">
      <w:pPr>
        <w:spacing w:after="0" w:line="240" w:lineRule="auto"/>
      </w:pPr>
      <w:r>
        <w:separator/>
      </w:r>
    </w:p>
  </w:footnote>
  <w:footnote w:type="continuationSeparator" w:id="0">
    <w:p w:rsidR="4D89DA1A" w:rsidRDefault="4D89DA1A" w14:paraId="11D05647" w14:textId="00D44FCC">
      <w:pPr>
        <w:spacing w:after="0" w:line="240" w:lineRule="auto"/>
      </w:pPr>
      <w:r>
        <w:continuationSeparator/>
      </w:r>
    </w:p>
  </w:footnote>
  <w:footnote w:id="27903">
    <w:p w:rsidR="4D89DA1A" w:rsidP="4D89DA1A" w:rsidRDefault="4D89DA1A" w14:paraId="186215CD" w14:textId="67BE4957">
      <w:pPr>
        <w:pStyle w:val="FootnoteText"/>
        <w:bidi w:val="0"/>
      </w:pPr>
      <w:r w:rsidRPr="4D89DA1A">
        <w:rPr>
          <w:rStyle w:val="FootnoteReference"/>
        </w:rPr>
        <w:footnoteRef/>
      </w:r>
      <w:r w:rsidR="4D89DA1A">
        <w:rPr/>
        <w:t xml:space="preserve"> Er kan bijvoorbeeld veel tijd gaan zitten in het up-to-date houden van de applicatie door wijzigingen in de regio-indeling.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5acdf8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4a8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975b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85e2da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5a5fe0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96e96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ae2c4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8757b1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65362f9"/>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e53ac1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44ebb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ef1168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1c8c6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cf69ea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Aptos" w:hAnsi="Apto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
    <w:nsid w:val="7c9c84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76" w:hanging="576"/>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5">
    <w:nsid w:val="25545aa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
    <w:nsid w:val="2ccaa7d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bf9a28c"/>
    <w:multiLevelType xmlns:w="http://schemas.openxmlformats.org/wordprocessingml/2006/main" w:val="multilevel"/>
    <w:lvl xmlns:w="http://schemas.openxmlformats.org/wordprocessingml/2006/main" w:ilvl="0">
      <w:start w:val="1"/>
      <w:numFmt w:val="decimal"/>
      <w:lvlText w:val="%1"/>
      <w:lvlJc w:val="left"/>
      <w:pPr>
        <w:ind w:left="432" w:hanging="432"/>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BC175BA"/>
    <w:multiLevelType w:val="hybridMultilevel"/>
    <w:tmpl w:val="643237CE"/>
    <w:lvl w:ilvl="0" w:tplc="6E3C633E">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A10866"/>
    <w:multiLevelType w:val="hybridMultilevel"/>
    <w:tmpl w:val="E3BC49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29A7E18"/>
    <w:multiLevelType w:val="hybridMultilevel"/>
    <w:tmpl w:val="B2A29878"/>
    <w:lvl w:ilvl="0">
      <w:numFmt w:val="bullet"/>
      <w:lvlText w:val="-"/>
      <w:lvlJc w:val="left"/>
      <w:pPr>
        <w:ind w:left="1080" w:hanging="360"/>
      </w:pPr>
      <w:rPr>
        <w:rFonts w:hint="default" w:ascii="Aptos" w:hAnsi="Aptos"/>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16cid:durableId="1770196629">
    <w:abstractNumId w:val="1"/>
  </w:num>
  <w:num w:numId="2" w16cid:durableId="408967975">
    <w:abstractNumId w:val="2"/>
  </w:num>
  <w:num w:numId="3" w16cid:durableId="109132253">
    <w:abstractNumId w:val="0"/>
  </w:num>
</w:numbering>
</file>

<file path=word/people.xml><?xml version="1.0" encoding="utf-8"?>
<w15:people xmlns:mc="http://schemas.openxmlformats.org/markup-compatibility/2006" xmlns:w15="http://schemas.microsoft.com/office/word/2012/wordml" mc:Ignorable="w15">
  <w15:person w15:author="Richard Kranendonk">
    <w15:presenceInfo w15:providerId="AD" w15:userId="S::richard_thinkingsecurity.works#ext#@groei.onmicrosoft.com::c0df197b-b216-4636-bfed-3cc510c24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D0"/>
    <w:rsid w:val="0007A9C7"/>
    <w:rsid w:val="00102A5A"/>
    <w:rsid w:val="002C6926"/>
    <w:rsid w:val="004ACC1E"/>
    <w:rsid w:val="00653BD0"/>
    <w:rsid w:val="00714F4B"/>
    <w:rsid w:val="007D070A"/>
    <w:rsid w:val="0097FA03"/>
    <w:rsid w:val="00B067F3"/>
    <w:rsid w:val="0110CE1E"/>
    <w:rsid w:val="0127492B"/>
    <w:rsid w:val="014DEDA1"/>
    <w:rsid w:val="01B80401"/>
    <w:rsid w:val="01ED3236"/>
    <w:rsid w:val="02029C4C"/>
    <w:rsid w:val="0219797A"/>
    <w:rsid w:val="026B7739"/>
    <w:rsid w:val="029D27D0"/>
    <w:rsid w:val="02C2082A"/>
    <w:rsid w:val="02C8622D"/>
    <w:rsid w:val="038261E6"/>
    <w:rsid w:val="03CA1EAF"/>
    <w:rsid w:val="03D1EF17"/>
    <w:rsid w:val="042A5704"/>
    <w:rsid w:val="04A61DA7"/>
    <w:rsid w:val="052CCEDA"/>
    <w:rsid w:val="05960A1F"/>
    <w:rsid w:val="05CAFBF3"/>
    <w:rsid w:val="05D3A6CA"/>
    <w:rsid w:val="07695867"/>
    <w:rsid w:val="0879644D"/>
    <w:rsid w:val="0985EC79"/>
    <w:rsid w:val="09AB8A7C"/>
    <w:rsid w:val="09FC6C09"/>
    <w:rsid w:val="0A3269F2"/>
    <w:rsid w:val="0A40589C"/>
    <w:rsid w:val="0A70C675"/>
    <w:rsid w:val="0BC613CD"/>
    <w:rsid w:val="0BE7BC28"/>
    <w:rsid w:val="0C43BB67"/>
    <w:rsid w:val="0C4BE7DF"/>
    <w:rsid w:val="0C9E1627"/>
    <w:rsid w:val="0CEE974A"/>
    <w:rsid w:val="0CFFE232"/>
    <w:rsid w:val="0D5898C1"/>
    <w:rsid w:val="0D5F2C86"/>
    <w:rsid w:val="0D652E75"/>
    <w:rsid w:val="0DD66ECA"/>
    <w:rsid w:val="0DF44B62"/>
    <w:rsid w:val="0E5FCB15"/>
    <w:rsid w:val="0EC81231"/>
    <w:rsid w:val="0ED33259"/>
    <w:rsid w:val="0F0F4249"/>
    <w:rsid w:val="0F3A6531"/>
    <w:rsid w:val="1006E6E2"/>
    <w:rsid w:val="107E640A"/>
    <w:rsid w:val="10901347"/>
    <w:rsid w:val="10C0A4C6"/>
    <w:rsid w:val="10DFAF36"/>
    <w:rsid w:val="10EAD108"/>
    <w:rsid w:val="11300620"/>
    <w:rsid w:val="121C50B2"/>
    <w:rsid w:val="12479100"/>
    <w:rsid w:val="125E5E4E"/>
    <w:rsid w:val="130AFA71"/>
    <w:rsid w:val="132BC06E"/>
    <w:rsid w:val="1536AA0D"/>
    <w:rsid w:val="1623F86A"/>
    <w:rsid w:val="16584A09"/>
    <w:rsid w:val="16B02267"/>
    <w:rsid w:val="1713107F"/>
    <w:rsid w:val="1742906B"/>
    <w:rsid w:val="1749512A"/>
    <w:rsid w:val="1755287D"/>
    <w:rsid w:val="184EDB24"/>
    <w:rsid w:val="187F709B"/>
    <w:rsid w:val="18A7DBFF"/>
    <w:rsid w:val="19415B9A"/>
    <w:rsid w:val="194CA3BD"/>
    <w:rsid w:val="196700A8"/>
    <w:rsid w:val="1972DA71"/>
    <w:rsid w:val="19A19EC6"/>
    <w:rsid w:val="19AD1547"/>
    <w:rsid w:val="19FD98B9"/>
    <w:rsid w:val="1A03AE2A"/>
    <w:rsid w:val="1A067E68"/>
    <w:rsid w:val="1A2CAD0D"/>
    <w:rsid w:val="1AA2EE5E"/>
    <w:rsid w:val="1AECB373"/>
    <w:rsid w:val="1B1F2416"/>
    <w:rsid w:val="1B75A9E4"/>
    <w:rsid w:val="1BD4F6BD"/>
    <w:rsid w:val="1BF8A136"/>
    <w:rsid w:val="1C2CFAAD"/>
    <w:rsid w:val="1C37B87C"/>
    <w:rsid w:val="1C72A0C0"/>
    <w:rsid w:val="1CDC2767"/>
    <w:rsid w:val="1D6D89DA"/>
    <w:rsid w:val="1D93DB81"/>
    <w:rsid w:val="1DC58321"/>
    <w:rsid w:val="1DFF8FFD"/>
    <w:rsid w:val="1E205671"/>
    <w:rsid w:val="1E3EE4B2"/>
    <w:rsid w:val="1ED14089"/>
    <w:rsid w:val="1F15641F"/>
    <w:rsid w:val="1F4A9AE7"/>
    <w:rsid w:val="1FA5CD0F"/>
    <w:rsid w:val="1FA600DC"/>
    <w:rsid w:val="1FA8C3C1"/>
    <w:rsid w:val="1FDD1FF2"/>
    <w:rsid w:val="1FFFC494"/>
    <w:rsid w:val="208374DC"/>
    <w:rsid w:val="2120915A"/>
    <w:rsid w:val="214F8280"/>
    <w:rsid w:val="21CBA73E"/>
    <w:rsid w:val="2379E982"/>
    <w:rsid w:val="23A54F6F"/>
    <w:rsid w:val="240530DB"/>
    <w:rsid w:val="242E4761"/>
    <w:rsid w:val="24515EF4"/>
    <w:rsid w:val="24A3A12C"/>
    <w:rsid w:val="24D3C7FE"/>
    <w:rsid w:val="24D7FD21"/>
    <w:rsid w:val="24DAB995"/>
    <w:rsid w:val="24F3531E"/>
    <w:rsid w:val="2544ACD2"/>
    <w:rsid w:val="258A836A"/>
    <w:rsid w:val="263CB936"/>
    <w:rsid w:val="268ECADA"/>
    <w:rsid w:val="269AF4E1"/>
    <w:rsid w:val="26A80CB8"/>
    <w:rsid w:val="27887891"/>
    <w:rsid w:val="2794B4E6"/>
    <w:rsid w:val="27DE8344"/>
    <w:rsid w:val="27E6F597"/>
    <w:rsid w:val="27EEF102"/>
    <w:rsid w:val="27F6C2A6"/>
    <w:rsid w:val="2862CAFD"/>
    <w:rsid w:val="287B915D"/>
    <w:rsid w:val="28888A90"/>
    <w:rsid w:val="28F7D613"/>
    <w:rsid w:val="2910F8E4"/>
    <w:rsid w:val="29372B81"/>
    <w:rsid w:val="29D85710"/>
    <w:rsid w:val="2A4CF97B"/>
    <w:rsid w:val="2B02C8BF"/>
    <w:rsid w:val="2B1E4161"/>
    <w:rsid w:val="2B29A5DA"/>
    <w:rsid w:val="2B8DD0F0"/>
    <w:rsid w:val="2B8DFB2A"/>
    <w:rsid w:val="2CA1EC3B"/>
    <w:rsid w:val="2CF1E191"/>
    <w:rsid w:val="2CF7B9EB"/>
    <w:rsid w:val="2CFEFA4B"/>
    <w:rsid w:val="2D17544F"/>
    <w:rsid w:val="2D57DE98"/>
    <w:rsid w:val="2E37AD8A"/>
    <w:rsid w:val="2E433541"/>
    <w:rsid w:val="2EB25B9D"/>
    <w:rsid w:val="2ECF2118"/>
    <w:rsid w:val="2ED0B31F"/>
    <w:rsid w:val="2EE28FB9"/>
    <w:rsid w:val="2F3A0026"/>
    <w:rsid w:val="2F461318"/>
    <w:rsid w:val="2F54E307"/>
    <w:rsid w:val="2FAA4253"/>
    <w:rsid w:val="2FB2F91C"/>
    <w:rsid w:val="2FE5632F"/>
    <w:rsid w:val="2FEE3B6A"/>
    <w:rsid w:val="30B82DF8"/>
    <w:rsid w:val="30DDF9D6"/>
    <w:rsid w:val="310BA487"/>
    <w:rsid w:val="310D3E82"/>
    <w:rsid w:val="311A2DCA"/>
    <w:rsid w:val="3194A420"/>
    <w:rsid w:val="319E9544"/>
    <w:rsid w:val="31C09D90"/>
    <w:rsid w:val="320019AC"/>
    <w:rsid w:val="325657BE"/>
    <w:rsid w:val="332D6820"/>
    <w:rsid w:val="33CE6BBC"/>
    <w:rsid w:val="33F4DF77"/>
    <w:rsid w:val="341A242D"/>
    <w:rsid w:val="3423ABB0"/>
    <w:rsid w:val="34846856"/>
    <w:rsid w:val="34A228F3"/>
    <w:rsid w:val="34CBB7D0"/>
    <w:rsid w:val="34ED7541"/>
    <w:rsid w:val="3525A479"/>
    <w:rsid w:val="355A3F9A"/>
    <w:rsid w:val="355B6237"/>
    <w:rsid w:val="359E8C96"/>
    <w:rsid w:val="35BD9C35"/>
    <w:rsid w:val="35FFD481"/>
    <w:rsid w:val="36057BA4"/>
    <w:rsid w:val="361D43D7"/>
    <w:rsid w:val="365CF81A"/>
    <w:rsid w:val="36821555"/>
    <w:rsid w:val="368F81B7"/>
    <w:rsid w:val="37216F81"/>
    <w:rsid w:val="3731D55A"/>
    <w:rsid w:val="3745E12F"/>
    <w:rsid w:val="37F55091"/>
    <w:rsid w:val="3839A886"/>
    <w:rsid w:val="38518098"/>
    <w:rsid w:val="39654E0F"/>
    <w:rsid w:val="39768454"/>
    <w:rsid w:val="398398E9"/>
    <w:rsid w:val="3A04B8E2"/>
    <w:rsid w:val="3A15CAEB"/>
    <w:rsid w:val="3A4B4A06"/>
    <w:rsid w:val="3A64D3A7"/>
    <w:rsid w:val="3ABC3BA1"/>
    <w:rsid w:val="3AD87470"/>
    <w:rsid w:val="3AF11DA8"/>
    <w:rsid w:val="3B455712"/>
    <w:rsid w:val="3B541C6F"/>
    <w:rsid w:val="3B54E116"/>
    <w:rsid w:val="3B88F345"/>
    <w:rsid w:val="3BD844EA"/>
    <w:rsid w:val="3BF759CE"/>
    <w:rsid w:val="3C1ACE11"/>
    <w:rsid w:val="3C1BD641"/>
    <w:rsid w:val="3DBAAA5C"/>
    <w:rsid w:val="3DCF0C5E"/>
    <w:rsid w:val="3E6CE812"/>
    <w:rsid w:val="3E778AB3"/>
    <w:rsid w:val="3EC2B8DD"/>
    <w:rsid w:val="3ED538EF"/>
    <w:rsid w:val="3F15003B"/>
    <w:rsid w:val="3F40ED31"/>
    <w:rsid w:val="3F584962"/>
    <w:rsid w:val="3F598D8E"/>
    <w:rsid w:val="401784C9"/>
    <w:rsid w:val="4039D0D0"/>
    <w:rsid w:val="40AA4F5C"/>
    <w:rsid w:val="40E37FD0"/>
    <w:rsid w:val="40EF72A2"/>
    <w:rsid w:val="41EFC3D6"/>
    <w:rsid w:val="423850B0"/>
    <w:rsid w:val="423CC159"/>
    <w:rsid w:val="4262EB35"/>
    <w:rsid w:val="42A3471A"/>
    <w:rsid w:val="42EFCDB7"/>
    <w:rsid w:val="43131298"/>
    <w:rsid w:val="43318569"/>
    <w:rsid w:val="4349A72A"/>
    <w:rsid w:val="43561D28"/>
    <w:rsid w:val="4383136B"/>
    <w:rsid w:val="43834AAA"/>
    <w:rsid w:val="4442F167"/>
    <w:rsid w:val="44C5FD2E"/>
    <w:rsid w:val="4507A468"/>
    <w:rsid w:val="452D673C"/>
    <w:rsid w:val="45658C2C"/>
    <w:rsid w:val="4593DF09"/>
    <w:rsid w:val="459C7274"/>
    <w:rsid w:val="45EC7EBE"/>
    <w:rsid w:val="46272C55"/>
    <w:rsid w:val="46344D3A"/>
    <w:rsid w:val="465E7F9C"/>
    <w:rsid w:val="46BAB627"/>
    <w:rsid w:val="47160E22"/>
    <w:rsid w:val="47DBC924"/>
    <w:rsid w:val="48A490C1"/>
    <w:rsid w:val="48AB8814"/>
    <w:rsid w:val="48AF08A6"/>
    <w:rsid w:val="48FADCE8"/>
    <w:rsid w:val="493AE1B6"/>
    <w:rsid w:val="49EE4E2A"/>
    <w:rsid w:val="49FB81E9"/>
    <w:rsid w:val="4A851B02"/>
    <w:rsid w:val="4AC2479F"/>
    <w:rsid w:val="4B05AFE6"/>
    <w:rsid w:val="4BEF9686"/>
    <w:rsid w:val="4BF0776B"/>
    <w:rsid w:val="4C5C0F87"/>
    <w:rsid w:val="4D564E21"/>
    <w:rsid w:val="4D89DA1A"/>
    <w:rsid w:val="4E74A866"/>
    <w:rsid w:val="4EC13109"/>
    <w:rsid w:val="4F3F0268"/>
    <w:rsid w:val="4FAC5331"/>
    <w:rsid w:val="500C86C6"/>
    <w:rsid w:val="50399949"/>
    <w:rsid w:val="504C4D9C"/>
    <w:rsid w:val="50AA1AC5"/>
    <w:rsid w:val="50CD5827"/>
    <w:rsid w:val="50EEEF1A"/>
    <w:rsid w:val="511B51C3"/>
    <w:rsid w:val="51A09A97"/>
    <w:rsid w:val="51E10690"/>
    <w:rsid w:val="524C37B4"/>
    <w:rsid w:val="52D4B97A"/>
    <w:rsid w:val="52D4BD72"/>
    <w:rsid w:val="52E31E2A"/>
    <w:rsid w:val="533FE4DE"/>
    <w:rsid w:val="5341AC80"/>
    <w:rsid w:val="53496859"/>
    <w:rsid w:val="537B6048"/>
    <w:rsid w:val="53B3CE94"/>
    <w:rsid w:val="54C4FB38"/>
    <w:rsid w:val="54D9866E"/>
    <w:rsid w:val="54E3FC62"/>
    <w:rsid w:val="54FFC552"/>
    <w:rsid w:val="55004295"/>
    <w:rsid w:val="5570DBA7"/>
    <w:rsid w:val="558DEEFF"/>
    <w:rsid w:val="5709486D"/>
    <w:rsid w:val="570A6F70"/>
    <w:rsid w:val="57666F75"/>
    <w:rsid w:val="5767FA28"/>
    <w:rsid w:val="578324BE"/>
    <w:rsid w:val="5786E6EB"/>
    <w:rsid w:val="5802CF79"/>
    <w:rsid w:val="58032449"/>
    <w:rsid w:val="5847A941"/>
    <w:rsid w:val="586AB0E5"/>
    <w:rsid w:val="5873C6E9"/>
    <w:rsid w:val="5883B4CB"/>
    <w:rsid w:val="58869818"/>
    <w:rsid w:val="58AE819C"/>
    <w:rsid w:val="58CD580B"/>
    <w:rsid w:val="5900EF7C"/>
    <w:rsid w:val="5939F7E8"/>
    <w:rsid w:val="59791F04"/>
    <w:rsid w:val="597FF2BC"/>
    <w:rsid w:val="598A487D"/>
    <w:rsid w:val="59C47D65"/>
    <w:rsid w:val="5AB10598"/>
    <w:rsid w:val="5B2A5587"/>
    <w:rsid w:val="5B5CDB3C"/>
    <w:rsid w:val="5BEA945B"/>
    <w:rsid w:val="5C8A1F00"/>
    <w:rsid w:val="5D39DB22"/>
    <w:rsid w:val="5D62B77A"/>
    <w:rsid w:val="5D6D7C05"/>
    <w:rsid w:val="5D7C14A8"/>
    <w:rsid w:val="5D92049A"/>
    <w:rsid w:val="5D97FFCA"/>
    <w:rsid w:val="5DA6C9BF"/>
    <w:rsid w:val="5DC7A5A0"/>
    <w:rsid w:val="5DD01552"/>
    <w:rsid w:val="5E38E275"/>
    <w:rsid w:val="5F27A8EC"/>
    <w:rsid w:val="5F35E3DB"/>
    <w:rsid w:val="5F6F36E6"/>
    <w:rsid w:val="60259794"/>
    <w:rsid w:val="6033C4BF"/>
    <w:rsid w:val="6035F3F7"/>
    <w:rsid w:val="60895A66"/>
    <w:rsid w:val="608FD6EC"/>
    <w:rsid w:val="60ADB3A4"/>
    <w:rsid w:val="61140691"/>
    <w:rsid w:val="618A50A8"/>
    <w:rsid w:val="62214BFE"/>
    <w:rsid w:val="629D30A7"/>
    <w:rsid w:val="63022AF4"/>
    <w:rsid w:val="63D091FB"/>
    <w:rsid w:val="63E3206D"/>
    <w:rsid w:val="63EBD19E"/>
    <w:rsid w:val="641961D1"/>
    <w:rsid w:val="643BE755"/>
    <w:rsid w:val="64AE2446"/>
    <w:rsid w:val="64BE9B72"/>
    <w:rsid w:val="65016A49"/>
    <w:rsid w:val="650CFA29"/>
    <w:rsid w:val="6513F45D"/>
    <w:rsid w:val="659E0510"/>
    <w:rsid w:val="65BB833F"/>
    <w:rsid w:val="65DDE04B"/>
    <w:rsid w:val="66076575"/>
    <w:rsid w:val="6608DE79"/>
    <w:rsid w:val="6612F9A7"/>
    <w:rsid w:val="6661691F"/>
    <w:rsid w:val="6667D504"/>
    <w:rsid w:val="66702469"/>
    <w:rsid w:val="66761B4C"/>
    <w:rsid w:val="669D9D26"/>
    <w:rsid w:val="66B6A885"/>
    <w:rsid w:val="66C7C1B7"/>
    <w:rsid w:val="66DE3E4D"/>
    <w:rsid w:val="66E2087B"/>
    <w:rsid w:val="670FEB5F"/>
    <w:rsid w:val="6710EEF6"/>
    <w:rsid w:val="6736CF0A"/>
    <w:rsid w:val="673B8070"/>
    <w:rsid w:val="674CF90D"/>
    <w:rsid w:val="679E2B6E"/>
    <w:rsid w:val="67E6185A"/>
    <w:rsid w:val="68429C19"/>
    <w:rsid w:val="684B3070"/>
    <w:rsid w:val="686AADC0"/>
    <w:rsid w:val="689CE1E2"/>
    <w:rsid w:val="693C7E64"/>
    <w:rsid w:val="6943116E"/>
    <w:rsid w:val="6956998F"/>
    <w:rsid w:val="6A017119"/>
    <w:rsid w:val="6A02729A"/>
    <w:rsid w:val="6A56927B"/>
    <w:rsid w:val="6A929F20"/>
    <w:rsid w:val="6A93CC67"/>
    <w:rsid w:val="6AAFAF6B"/>
    <w:rsid w:val="6AD47F3A"/>
    <w:rsid w:val="6B58C270"/>
    <w:rsid w:val="6C17B0B6"/>
    <w:rsid w:val="6CC0E6DB"/>
    <w:rsid w:val="6D4AE567"/>
    <w:rsid w:val="6D5C8787"/>
    <w:rsid w:val="6DFCFD1B"/>
    <w:rsid w:val="6E7B6B4C"/>
    <w:rsid w:val="6E99A008"/>
    <w:rsid w:val="6F0857A0"/>
    <w:rsid w:val="6F233AD5"/>
    <w:rsid w:val="6F700160"/>
    <w:rsid w:val="6F97BC1E"/>
    <w:rsid w:val="6FF96072"/>
    <w:rsid w:val="701E6B25"/>
    <w:rsid w:val="70A48FD2"/>
    <w:rsid w:val="70A68BE1"/>
    <w:rsid w:val="70DA645E"/>
    <w:rsid w:val="711C88CA"/>
    <w:rsid w:val="712F891A"/>
    <w:rsid w:val="7146CD89"/>
    <w:rsid w:val="7168D111"/>
    <w:rsid w:val="71BB8553"/>
    <w:rsid w:val="721AC144"/>
    <w:rsid w:val="72E84EFC"/>
    <w:rsid w:val="73603442"/>
    <w:rsid w:val="73947453"/>
    <w:rsid w:val="7443A55B"/>
    <w:rsid w:val="74B95498"/>
    <w:rsid w:val="7592CE3D"/>
    <w:rsid w:val="75B84C69"/>
    <w:rsid w:val="76006256"/>
    <w:rsid w:val="766BBA42"/>
    <w:rsid w:val="76DB7BE0"/>
    <w:rsid w:val="76EBFC3C"/>
    <w:rsid w:val="770921FE"/>
    <w:rsid w:val="776B8EC4"/>
    <w:rsid w:val="78757ED3"/>
    <w:rsid w:val="7884EAE2"/>
    <w:rsid w:val="78DA1C08"/>
    <w:rsid w:val="796F8E03"/>
    <w:rsid w:val="79D4C8E5"/>
    <w:rsid w:val="79EE260E"/>
    <w:rsid w:val="79F61EEA"/>
    <w:rsid w:val="7AC56A8A"/>
    <w:rsid w:val="7AD7C110"/>
    <w:rsid w:val="7B4ACBC2"/>
    <w:rsid w:val="7C08A715"/>
    <w:rsid w:val="7C405D58"/>
    <w:rsid w:val="7C854881"/>
    <w:rsid w:val="7D60125A"/>
    <w:rsid w:val="7D634982"/>
    <w:rsid w:val="7D7BEC8F"/>
    <w:rsid w:val="7DBE1EE8"/>
    <w:rsid w:val="7EB9F53A"/>
    <w:rsid w:val="7ED6BAA4"/>
    <w:rsid w:val="7EEE6977"/>
    <w:rsid w:val="7F3C874C"/>
    <w:rsid w:val="7FC44D8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88F06"/>
  <w15:chartTrackingRefBased/>
  <w15:docId w15:val="{56FE2416-CCBC-AA4F-9EBF-F653B420ECED}"/>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uiPriority w:val="0"/>
    <w:name w:val="Normal"/>
    <w:qFormat/>
    <w:rsid w:val="4D89DA1A"/>
    <w:rPr>
      <w:rFonts w:ascii="Calibri" w:hAnsi="Calibri" w:eastAsia="Calibri" w:cs="Calibri"/>
      <w:noProof w:val="0"/>
      <w:sz w:val="22"/>
      <w:szCs w:val="22"/>
    </w:rPr>
  </w:style>
  <w:style w:type="paragraph" w:styleId="Kop1">
    <w:uiPriority w:val="9"/>
    <w:name w:val="heading 1"/>
    <w:basedOn w:val="Standaard"/>
    <w:next w:val="Standaard"/>
    <w:link w:val="Kop1Char"/>
    <w:qFormat/>
    <w:rsid w:val="4D89DA1A"/>
    <w:rPr>
      <w:rFonts w:asciiTheme="majorAscii" w:hAnsiTheme="majorAscii" w:eastAsiaTheme="majorEastAsia" w:cstheme="majorBidi"/>
      <w:b w:val="1"/>
      <w:bCs w:val="1"/>
      <w:color w:val="auto"/>
      <w:sz w:val="28"/>
      <w:szCs w:val="28"/>
    </w:rPr>
    <w:pPr>
      <w:keepNext w:val="1"/>
      <w:keepLines w:val="1"/>
      <w:numPr>
        <w:ilvl w:val="0"/>
        <w:numId w:val="4"/>
      </w:numPr>
      <w:spacing w:before="240" w:after="120"/>
      <w:jc w:val="both"/>
      <w:outlineLvl w:val="0"/>
    </w:pPr>
  </w:style>
  <w:style w:type="paragraph" w:styleId="Kop2">
    <w:uiPriority w:val="9"/>
    <w:name w:val="heading 2"/>
    <w:basedOn w:val="Titel"/>
    <w:next w:val="Standaard"/>
    <w:semiHidden/>
    <w:unhideWhenUsed/>
    <w:link w:val="Kop2Char"/>
    <w:qFormat/>
    <w:rsid w:val="4D89DA1A"/>
    <w:rPr>
      <w:sz w:val="24"/>
      <w:szCs w:val="24"/>
      <w:lang w:val="nl-NL"/>
    </w:rPr>
    <w:pPr>
      <w:keepNext w:val="1"/>
      <w:keepLines w:val="1"/>
      <w:numPr>
        <w:ilvl w:val="1"/>
        <w:numId w:val="7"/>
      </w:numPr>
      <w:spacing w:before="120" w:after="120"/>
      <w:jc w:val="both"/>
    </w:pPr>
  </w:style>
  <w:style w:type="paragraph" w:styleId="Kop3">
    <w:uiPriority w:val="9"/>
    <w:name w:val="heading 3"/>
    <w:basedOn w:val="Standaard"/>
    <w:next w:val="Standaard"/>
    <w:semiHidden/>
    <w:unhideWhenUsed/>
    <w:link w:val="Kop3Char"/>
    <w:qFormat/>
    <w:rsid w:val="4D89DA1A"/>
    <w:rPr>
      <w:rFonts w:eastAsia="游ゴシック Light" w:cs="Times New Roman" w:eastAsiaTheme="majorEastAsia" w:cstheme="majorBidi"/>
      <w:color w:val="0F4761" w:themeColor="accent1" w:themeTint="FF" w:themeShade="BF"/>
      <w:sz w:val="28"/>
      <w:szCs w:val="28"/>
    </w:rPr>
    <w:pPr>
      <w:keepNext w:val="1"/>
      <w:keepLines w:val="1"/>
      <w:spacing w:before="160" w:after="80"/>
      <w:outlineLvl w:val="2"/>
    </w:pPr>
  </w:style>
  <w:style w:type="paragraph" w:styleId="Kop4">
    <w:uiPriority w:val="9"/>
    <w:name w:val="heading 4"/>
    <w:basedOn w:val="Standaard"/>
    <w:next w:val="Standaard"/>
    <w:semiHidden/>
    <w:unhideWhenUsed/>
    <w:link w:val="Kop4Char"/>
    <w:qFormat/>
    <w:rsid w:val="4D89DA1A"/>
    <w:rPr>
      <w:rFonts w:eastAsia="游ゴシック Light" w:cs="Times New Roman" w:eastAsiaTheme="majorEastAsia" w:cstheme="majorBidi"/>
      <w:i w:val="1"/>
      <w:iCs w:val="1"/>
      <w:color w:val="0F4761" w:themeColor="accent1" w:themeTint="FF" w:themeShade="BF"/>
    </w:rPr>
    <w:pPr>
      <w:keepNext w:val="1"/>
      <w:keepLines w:val="1"/>
      <w:spacing w:before="80" w:after="40"/>
      <w:outlineLvl w:val="3"/>
    </w:pPr>
  </w:style>
  <w:style w:type="paragraph" w:styleId="Kop5">
    <w:uiPriority w:val="9"/>
    <w:name w:val="heading 5"/>
    <w:basedOn w:val="Standaard"/>
    <w:next w:val="Standaard"/>
    <w:semiHidden/>
    <w:unhideWhenUsed/>
    <w:link w:val="Kop5Char"/>
    <w:qFormat/>
    <w:rsid w:val="4D89DA1A"/>
    <w:rPr>
      <w:rFonts w:eastAsia="游ゴシック Light" w:cs="Times New Roman" w:eastAsiaTheme="majorEastAsia" w:cstheme="majorBidi"/>
      <w:color w:val="0F4761" w:themeColor="accent1" w:themeTint="FF" w:themeShade="BF"/>
    </w:rPr>
    <w:pPr>
      <w:keepNext w:val="1"/>
      <w:keepLines w:val="1"/>
      <w:spacing w:before="80" w:after="40"/>
      <w:outlineLvl w:val="4"/>
    </w:pPr>
  </w:style>
  <w:style w:type="paragraph" w:styleId="Kop6">
    <w:uiPriority w:val="9"/>
    <w:name w:val="heading 6"/>
    <w:basedOn w:val="Standaard"/>
    <w:next w:val="Standaard"/>
    <w:semiHidden/>
    <w:unhideWhenUsed/>
    <w:link w:val="Kop6Char"/>
    <w:qFormat/>
    <w:rsid w:val="4D89DA1A"/>
    <w:rPr>
      <w:rFonts w:eastAsia="游ゴシック Light" w:cs="Times New Roman" w:eastAsiaTheme="majorEastAsia" w:cstheme="majorBidi"/>
      <w:i w:val="1"/>
      <w:iCs w:val="1"/>
      <w:color w:val="595959" w:themeColor="text1" w:themeTint="A6" w:themeShade="FF"/>
    </w:rPr>
    <w:pPr>
      <w:keepNext w:val="1"/>
      <w:keepLines w:val="1"/>
      <w:spacing w:before="40" w:after="0"/>
      <w:outlineLvl w:val="5"/>
    </w:pPr>
  </w:style>
  <w:style w:type="paragraph" w:styleId="Kop7">
    <w:uiPriority w:val="9"/>
    <w:name w:val="heading 7"/>
    <w:basedOn w:val="Standaard"/>
    <w:next w:val="Standaard"/>
    <w:semiHidden/>
    <w:unhideWhenUsed/>
    <w:link w:val="Kop7Char"/>
    <w:qFormat/>
    <w:rsid w:val="4D89DA1A"/>
    <w:rPr>
      <w:rFonts w:eastAsia="游ゴシック Light" w:cs="Times New Roman" w:eastAsiaTheme="majorEastAsia" w:cstheme="majorBidi"/>
      <w:color w:val="595959" w:themeColor="text1" w:themeTint="A6" w:themeShade="FF"/>
    </w:rPr>
    <w:pPr>
      <w:keepNext w:val="1"/>
      <w:keepLines w:val="1"/>
      <w:spacing w:before="40" w:after="0"/>
      <w:outlineLvl w:val="6"/>
    </w:pPr>
  </w:style>
  <w:style w:type="paragraph" w:styleId="Kop8">
    <w:uiPriority w:val="9"/>
    <w:name w:val="heading 8"/>
    <w:basedOn w:val="Standaard"/>
    <w:next w:val="Standaard"/>
    <w:semiHidden/>
    <w:unhideWhenUsed/>
    <w:link w:val="Kop8Char"/>
    <w:qFormat/>
    <w:rsid w:val="4D89DA1A"/>
    <w:rPr>
      <w:rFonts w:eastAsia="游ゴシック Light" w:cs="Times New Roman" w:eastAsiaTheme="majorEastAsia" w:cstheme="majorBidi"/>
      <w:i w:val="1"/>
      <w:iCs w:val="1"/>
      <w:color w:val="272727"/>
    </w:rPr>
    <w:pPr>
      <w:keepNext w:val="1"/>
      <w:keepLines w:val="1"/>
      <w:spacing w:after="0"/>
      <w:outlineLvl w:val="7"/>
    </w:pPr>
  </w:style>
  <w:style w:type="paragraph" w:styleId="Kop9">
    <w:uiPriority w:val="9"/>
    <w:name w:val="heading 9"/>
    <w:basedOn w:val="Standaard"/>
    <w:next w:val="Standaard"/>
    <w:semiHidden/>
    <w:unhideWhenUsed/>
    <w:link w:val="Kop9Char"/>
    <w:qFormat/>
    <w:rsid w:val="4D89DA1A"/>
    <w:rPr>
      <w:rFonts w:eastAsia="游ゴシック Light" w:cs="Times New Roman" w:eastAsiaTheme="majorEastAsia" w:cstheme="majorBidi"/>
      <w:color w:val="272727"/>
    </w:rPr>
    <w:pPr>
      <w:keepNext w:val="1"/>
      <w:keepLines w:val="1"/>
      <w:spacing w:after="0"/>
      <w:outlineLvl w:val="8"/>
    </w:p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true">
    <w:uiPriority w:val="9"/>
    <w:name w:val="Kop 1 Char"/>
    <w:basedOn w:val="Standaardalinea-lettertype"/>
    <w:link w:val="Kop1"/>
    <w:rsid w:val="4D89DA1A"/>
    <w:rPr>
      <w:rFonts w:ascii="Calibri" w:hAnsi="Calibri" w:eastAsia="Calibri" w:cs="Calibri" w:asciiTheme="majorAscii" w:hAnsiTheme="majorAscii" w:eastAsiaTheme="majorEastAsia" w:cstheme="majorBidi"/>
      <w:b w:val="1"/>
      <w:bCs w:val="1"/>
      <w:noProof w:val="0"/>
      <w:color w:val="auto"/>
      <w:sz w:val="28"/>
      <w:szCs w:val="28"/>
      <w:lang w:val="nl-NL"/>
    </w:rPr>
  </w:style>
  <w:style w:type="character" w:styleId="Kop2Char" w:customStyle="true">
    <w:uiPriority w:val="9"/>
    <w:name w:val="Kop 2 Char"/>
    <w:basedOn w:val="Titel"/>
    <w:semiHidden/>
    <w:link w:val="Kop2"/>
    <w:rsid w:val="4D89DA1A"/>
    <w:rPr>
      <w:sz w:val="24"/>
      <w:szCs w:val="24"/>
      <w:lang w:val="nl-NL"/>
    </w:rPr>
  </w:style>
  <w:style w:type="character" w:styleId="Kop3Char" w:customStyle="1">
    <w:name w:val="Kop 3 Char"/>
    <w:basedOn w:val="Standaardalinea-lettertype"/>
    <w:link w:val="Kop3"/>
    <w:uiPriority w:val="9"/>
    <w:semiHidden/>
    <w:rsid w:val="00653BD0"/>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653BD0"/>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653BD0"/>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653BD0"/>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653BD0"/>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653BD0"/>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653BD0"/>
    <w:rPr>
      <w:rFonts w:eastAsiaTheme="majorEastAsia" w:cstheme="majorBidi"/>
      <w:color w:val="272727" w:themeColor="text1" w:themeTint="D8"/>
    </w:rPr>
  </w:style>
  <w:style w:type="paragraph" w:styleId="Titel">
    <w:uiPriority w:val="10"/>
    <w:name w:val="Title"/>
    <w:basedOn w:val="Standaard"/>
    <w:next w:val="Standaard"/>
    <w:link w:val="TitelChar"/>
    <w:qFormat/>
    <w:rsid w:val="4D89DA1A"/>
    <w:rPr>
      <w:b w:val="1"/>
      <w:bCs w:val="1"/>
      <w:sz w:val="36"/>
      <w:szCs w:val="36"/>
      <w:lang w:val="en-US"/>
    </w:rPr>
    <w:pPr>
      <w:spacing w:after="80" w:line="240" w:lineRule="auto"/>
      <w:contextualSpacing/>
    </w:pPr>
  </w:style>
  <w:style w:type="character" w:styleId="TitelChar" w:customStyle="true">
    <w:uiPriority w:val="10"/>
    <w:name w:val="Titel Char"/>
    <w:basedOn w:val="Standaardalinea-lettertype"/>
    <w:link w:val="Titel"/>
    <w:rsid w:val="4D89DA1A"/>
    <w:rPr>
      <w:rFonts w:ascii="Calibri" w:hAnsi="Calibri" w:eastAsia="Calibri" w:cs="Calibri"/>
      <w:b w:val="1"/>
      <w:bCs w:val="1"/>
      <w:noProof w:val="0"/>
      <w:sz w:val="36"/>
      <w:szCs w:val="36"/>
      <w:lang w:val="en-US"/>
    </w:rPr>
  </w:style>
  <w:style w:type="paragraph" w:styleId="Ondertitel">
    <w:uiPriority w:val="11"/>
    <w:name w:val="Subtitle"/>
    <w:basedOn w:val="Standaard"/>
    <w:next w:val="Standaard"/>
    <w:link w:val="OndertitelChar"/>
    <w:qFormat/>
    <w:rsid w:val="4D89DA1A"/>
    <w:rPr>
      <w:rFonts w:eastAsia="游ゴシック Light" w:cs="Times New Roman" w:eastAsiaTheme="majorEastAsia" w:cstheme="majorBidi"/>
      <w:color w:val="595959" w:themeColor="text1" w:themeTint="A6" w:themeShade="FF"/>
      <w:sz w:val="28"/>
      <w:szCs w:val="28"/>
    </w:rPr>
  </w:style>
  <w:style w:type="character" w:styleId="OndertitelChar" w:customStyle="1">
    <w:name w:val="Ondertitel Char"/>
    <w:basedOn w:val="Standaardalinea-lettertype"/>
    <w:link w:val="Ondertitel"/>
    <w:uiPriority w:val="11"/>
    <w:rsid w:val="00653BD0"/>
    <w:rPr>
      <w:rFonts w:eastAsiaTheme="majorEastAsia" w:cstheme="majorBidi"/>
      <w:color w:val="595959" w:themeColor="text1" w:themeTint="A6"/>
      <w:spacing w:val="15"/>
      <w:sz w:val="28"/>
      <w:szCs w:val="28"/>
    </w:rPr>
  </w:style>
  <w:style w:type="paragraph" w:styleId="Citaat">
    <w:uiPriority w:val="29"/>
    <w:name w:val="Quote"/>
    <w:basedOn w:val="Standaard"/>
    <w:next w:val="Standaard"/>
    <w:link w:val="CitaatChar"/>
    <w:qFormat/>
    <w:rsid w:val="4D89DA1A"/>
    <w:rPr>
      <w:i w:val="1"/>
      <w:iCs w:val="1"/>
      <w:color w:val="404040" w:themeColor="text1" w:themeTint="BF" w:themeShade="FF"/>
    </w:rPr>
    <w:pPr>
      <w:spacing w:before="160"/>
      <w:jc w:val="center"/>
    </w:pPr>
  </w:style>
  <w:style w:type="character" w:styleId="CitaatChar" w:customStyle="1">
    <w:name w:val="Citaat Char"/>
    <w:basedOn w:val="Standaardalinea-lettertype"/>
    <w:link w:val="Citaat"/>
    <w:uiPriority w:val="29"/>
    <w:rsid w:val="00653BD0"/>
    <w:rPr>
      <w:i/>
      <w:iCs/>
      <w:color w:val="404040" w:themeColor="text1" w:themeTint="BF"/>
    </w:rPr>
  </w:style>
  <w:style w:type="paragraph" w:styleId="Lijstalinea">
    <w:uiPriority w:val="34"/>
    <w:name w:val="List Paragraph"/>
    <w:basedOn w:val="Standaard"/>
    <w:qFormat/>
    <w:rsid w:val="4D89DA1A"/>
    <w:pPr>
      <w:spacing/>
      <w:ind w:left="720"/>
      <w:contextualSpacing/>
    </w:pPr>
  </w:style>
  <w:style w:type="character" w:styleId="Intensievebenadrukking">
    <w:name w:val="Intense Emphasis"/>
    <w:basedOn w:val="Standaardalinea-lettertype"/>
    <w:uiPriority w:val="21"/>
    <w:qFormat/>
    <w:rsid w:val="00653BD0"/>
    <w:rPr>
      <w:i/>
      <w:iCs/>
      <w:color w:val="0F4761" w:themeColor="accent1" w:themeShade="BF"/>
    </w:rPr>
  </w:style>
  <w:style w:type="paragraph" w:styleId="Duidelijkcitaat">
    <w:uiPriority w:val="30"/>
    <w:name w:val="Intense Quote"/>
    <w:basedOn w:val="Standaard"/>
    <w:next w:val="Standaard"/>
    <w:link w:val="DuidelijkcitaatChar"/>
    <w:qFormat/>
    <w:rsid w:val="4D89DA1A"/>
    <w:rPr>
      <w:i w:val="1"/>
      <w:iCs w:val="1"/>
      <w:color w:val="0F4761" w:themeColor="accent1" w:themeTint="FF" w:themeShade="BF"/>
    </w:rPr>
    <w:pPr>
      <w:pBdr>
        <w:top w:val="single" w:color="0F4761" w:themeColor="accent1" w:themeShade="BF" w:sz="4" w:space="10"/>
        <w:bottom w:val="single" w:color="0F4761" w:themeColor="accent1" w:themeShade="BF" w:sz="4" w:space="10"/>
      </w:pBdr>
      <w:spacing w:before="360" w:after="360"/>
      <w:ind w:left="864" w:right="864"/>
      <w:jc w:val="center"/>
    </w:pPr>
  </w:style>
  <w:style w:type="character" w:styleId="DuidelijkcitaatChar" w:customStyle="1">
    <w:name w:val="Duidelijk citaat Char"/>
    <w:basedOn w:val="Standaardalinea-lettertype"/>
    <w:link w:val="Duidelijkcitaat"/>
    <w:uiPriority w:val="30"/>
    <w:rsid w:val="00653BD0"/>
    <w:rPr>
      <w:i/>
      <w:iCs/>
      <w:color w:val="0F4761" w:themeColor="accent1" w:themeShade="BF"/>
    </w:rPr>
  </w:style>
  <w:style w:type="character" w:styleId="Intensieveverwijzing">
    <w:name w:val="Intense Reference"/>
    <w:basedOn w:val="Standaardalinea-lettertype"/>
    <w:uiPriority w:val="32"/>
    <w:qFormat/>
    <w:rsid w:val="00653BD0"/>
    <w:rPr>
      <w:b/>
      <w:bCs/>
      <w:smallCaps/>
      <w:color w:val="0F4761" w:themeColor="accent1" w:themeShade="BF"/>
      <w:spacing w:val="5"/>
    </w:rPr>
  </w:style>
  <w:style w:type="paragraph" w:styleId="TOC2">
    <w:uiPriority w:val="39"/>
    <w:name w:val="toc 2"/>
    <w:basedOn w:val="Standaard"/>
    <w:next w:val="Standaard"/>
    <w:unhideWhenUsed/>
    <w:rsid w:val="4D89DA1A"/>
    <w:pPr>
      <w:spacing w:after="100"/>
      <w:ind w:left="220"/>
    </w:pPr>
  </w:style>
  <w:style w:type="character" w:styleId="Hyperlink">
    <w:uiPriority w:val="99"/>
    <w:name w:val="Hyperlink"/>
    <w:basedOn w:val="Standaardalinea-lettertype"/>
    <w:unhideWhenUsed/>
    <w:rsid w:val="4D89DA1A"/>
    <w:rPr>
      <w:color w:val="467886"/>
      <w:u w:val="single"/>
    </w:rPr>
  </w:style>
  <w:style w:type="paragraph" w:styleId="TOC1">
    <w:uiPriority w:val="39"/>
    <w:name w:val="toc 1"/>
    <w:basedOn w:val="Standaard"/>
    <w:next w:val="Standaard"/>
    <w:unhideWhenUsed/>
    <w:rsid w:val="4D89DA1A"/>
    <w:pPr>
      <w:spacing w:after="100"/>
    </w:pPr>
  </w:style>
  <w:style w:type="paragraph" w:styleId="FootnoteText">
    <w:uiPriority w:val="99"/>
    <w:name w:val="footnote text"/>
    <w:basedOn w:val="Standaard"/>
    <w:semiHidden/>
    <w:unhideWhenUsed/>
    <w:rsid w:val="4D89DA1A"/>
    <w:rPr>
      <w:sz w:val="20"/>
      <w:szCs w:val="20"/>
    </w:rPr>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Standaardalinea-lettertype"/>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comments" Target="comments.xml" Id="Rbc0f1064d2b34453" /><Relationship Type="http://schemas.microsoft.com/office/2011/relationships/people" Target="people.xml" Id="Rcbd0eff907b9428a" /><Relationship Type="http://schemas.microsoft.com/office/2011/relationships/commentsExtended" Target="commentsExtended.xml" Id="R0f5e2828a04f4dc0" /><Relationship Type="http://schemas.microsoft.com/office/2016/09/relationships/commentsIds" Target="commentsIds.xml" Id="R113026caf0fc4a5a" /><Relationship Type="http://schemas.microsoft.com/office/2018/08/relationships/commentsExtensible" Target="commentsExtensible.xml" Id="Re56edfe2634045da" /><Relationship Type="http://schemas.openxmlformats.org/officeDocument/2006/relationships/footnotes" Target="footnotes.xml" Id="R591ab6f41e6349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mschrijving xmlns="e8f315cb-5afa-4966-835c-8c58d0d419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75845F64F1B24FBA2214AD9BF327AE" ma:contentTypeVersion="5" ma:contentTypeDescription="Een nieuw document maken." ma:contentTypeScope="" ma:versionID="41d5faf88ff361d1355fa5a10df76659">
  <xsd:schema xmlns:xsd="http://www.w3.org/2001/XMLSchema" xmlns:xs="http://www.w3.org/2001/XMLSchema" xmlns:p="http://schemas.microsoft.com/office/2006/metadata/properties" xmlns:ns2="e8f315cb-5afa-4966-835c-8c58d0d41972" targetNamespace="http://schemas.microsoft.com/office/2006/metadata/properties" ma:root="true" ma:fieldsID="de910c55623d15bcec794ad9be8b064a" ns2:_="">
    <xsd:import namespace="e8f315cb-5afa-4966-835c-8c58d0d419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m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315cb-5afa-4966-835c-8c58d0d41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mschrijving" ma:index="12" nillable="true" ma:displayName="Omschrijving" ma:description="Beschrijft het type document" ma:format="Dropdown" ma:internalName="Omschrijv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AFF37-12E5-41FB-B9FD-AC084894E286}">
  <ds:schemaRefs>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e8f315cb-5afa-4966-835c-8c58d0d41972"/>
    <ds:schemaRef ds:uri="http://www.w3.org/XML/1998/namespace"/>
  </ds:schemaRefs>
</ds:datastoreItem>
</file>

<file path=customXml/itemProps2.xml><?xml version="1.0" encoding="utf-8"?>
<ds:datastoreItem xmlns:ds="http://schemas.openxmlformats.org/officeDocument/2006/customXml" ds:itemID="{5467430C-D577-4E19-A51D-2BD2738DCE13}">
  <ds:schemaRefs>
    <ds:schemaRef ds:uri="http://schemas.microsoft.com/sharepoint/v3/contenttype/forms"/>
  </ds:schemaRefs>
</ds:datastoreItem>
</file>

<file path=customXml/itemProps3.xml><?xml version="1.0" encoding="utf-8"?>
<ds:datastoreItem xmlns:ds="http://schemas.openxmlformats.org/officeDocument/2006/customXml" ds:itemID="{6BD20152-FA4E-4339-A27C-4C34FA4DC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315cb-5afa-4966-835c-8c58d0d41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e000d46-9afd-492e-8017-30a8d006cd4b}" enabled="1" method="Standard" siteId="{940dceee-ca16-4d7a-92b8-5c0a36ab486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Kranendonk</dc:creator>
  <keywords/>
  <dc:description/>
  <lastModifiedBy>Richard Kranendonk</lastModifiedBy>
  <revision>5</revision>
  <dcterms:created xsi:type="dcterms:W3CDTF">2025-04-16T05:32:00.0000000Z</dcterms:created>
  <dcterms:modified xsi:type="dcterms:W3CDTF">2025-05-29T11:03:06.9097284Z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0x010100C275845F64F1B24FBA2214AD9BF327AE</vt:lpwstr>
  </property>
</Properties>
</file>