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61E4" w14:textId="43D683DE" w:rsidR="009D3EE7" w:rsidRDefault="009D3EE7" w:rsidP="00233408">
      <w:pPr>
        <w:pStyle w:val="Titel"/>
      </w:pPr>
      <w:r w:rsidRPr="260E779E">
        <w:t xml:space="preserve">Selectie en implementatie van Technologie </w:t>
      </w:r>
    </w:p>
    <w:p w14:paraId="3CFE0770" w14:textId="77777777" w:rsidR="009D3EE7" w:rsidRDefault="009D3EE7" w:rsidP="009D3EE7"/>
    <w:p w14:paraId="7870189E" w14:textId="77777777" w:rsidR="009D3EE7" w:rsidRPr="003438DA" w:rsidRDefault="009D3EE7" w:rsidP="009D3EE7">
      <w:pPr>
        <w:rPr>
          <w:u w:val="single"/>
        </w:rPr>
      </w:pPr>
      <w:r w:rsidRPr="2A3AFFBB">
        <w:rPr>
          <w:u w:val="single"/>
        </w:rPr>
        <w:t>Doel: Het beheersen van informatieveiligheidsrisico's gedurende alle fases van IT oplossingen, diensten of apparatuur.</w:t>
      </w:r>
    </w:p>
    <w:p w14:paraId="7F6D69CB" w14:textId="77777777" w:rsidR="009D3EE7" w:rsidRDefault="009D3EE7" w:rsidP="009D3EE7"/>
    <w:p w14:paraId="23808F74" w14:textId="77777777" w:rsidR="009D3EE7" w:rsidRDefault="009D3EE7" w:rsidP="009D3EE7"/>
    <w:p w14:paraId="160C0E9D" w14:textId="77777777" w:rsidR="009D3EE7" w:rsidRDefault="009D3EE7" w:rsidP="009D3EE7"/>
    <w:p w14:paraId="67995CB9" w14:textId="77777777" w:rsidR="009D3EE7" w:rsidRDefault="009D3EE7" w:rsidP="009D3EE7"/>
    <w:p w14:paraId="01870E30" w14:textId="77777777" w:rsidR="009D3EE7" w:rsidRDefault="009D3EE7" w:rsidP="009D3EE7">
      <w:r>
        <w:t>Versie informatie</w:t>
      </w:r>
    </w:p>
    <w:tbl>
      <w:tblPr>
        <w:tblStyle w:val="Tabelraster"/>
        <w:tblW w:w="9135" w:type="dxa"/>
        <w:tblLayout w:type="fixed"/>
        <w:tblLook w:val="06A0" w:firstRow="1" w:lastRow="0" w:firstColumn="1" w:lastColumn="0" w:noHBand="1" w:noVBand="1"/>
      </w:tblPr>
      <w:tblGrid>
        <w:gridCol w:w="1155"/>
        <w:gridCol w:w="900"/>
        <w:gridCol w:w="4950"/>
        <w:gridCol w:w="1170"/>
        <w:gridCol w:w="960"/>
      </w:tblGrid>
      <w:tr w:rsidR="009D3EE7" w14:paraId="33F631E0" w14:textId="77777777" w:rsidTr="00B022EC">
        <w:trPr>
          <w:trHeight w:val="300"/>
        </w:trPr>
        <w:tc>
          <w:tcPr>
            <w:tcW w:w="1155" w:type="dxa"/>
          </w:tcPr>
          <w:p w14:paraId="3537E6E9" w14:textId="77777777" w:rsidR="009D3EE7" w:rsidRDefault="009D3EE7" w:rsidP="00B022EC">
            <w:pPr>
              <w:rPr>
                <w:b/>
                <w:bCs/>
              </w:rPr>
            </w:pPr>
            <w:r w:rsidRPr="2A3AFFBB">
              <w:rPr>
                <w:b/>
                <w:bCs/>
              </w:rPr>
              <w:t>Datum</w:t>
            </w:r>
          </w:p>
        </w:tc>
        <w:tc>
          <w:tcPr>
            <w:tcW w:w="900" w:type="dxa"/>
          </w:tcPr>
          <w:p w14:paraId="3CA23736" w14:textId="77777777" w:rsidR="009D3EE7" w:rsidRDefault="009D3EE7" w:rsidP="00B022EC">
            <w:pPr>
              <w:rPr>
                <w:b/>
                <w:bCs/>
              </w:rPr>
            </w:pPr>
            <w:r w:rsidRPr="2A3AFFBB">
              <w:rPr>
                <w:b/>
                <w:bCs/>
              </w:rPr>
              <w:t>Versie</w:t>
            </w:r>
          </w:p>
        </w:tc>
        <w:tc>
          <w:tcPr>
            <w:tcW w:w="4950" w:type="dxa"/>
          </w:tcPr>
          <w:p w14:paraId="362CEB4C" w14:textId="77777777" w:rsidR="009D3EE7" w:rsidRDefault="009D3EE7" w:rsidP="00B022EC">
            <w:pPr>
              <w:rPr>
                <w:b/>
                <w:bCs/>
              </w:rPr>
            </w:pPr>
            <w:r w:rsidRPr="2A3AFFBB">
              <w:rPr>
                <w:b/>
                <w:bCs/>
              </w:rPr>
              <w:t>Wijziging</w:t>
            </w:r>
          </w:p>
        </w:tc>
        <w:tc>
          <w:tcPr>
            <w:tcW w:w="1170" w:type="dxa"/>
          </w:tcPr>
          <w:p w14:paraId="744B8824" w14:textId="77777777" w:rsidR="009D3EE7" w:rsidRDefault="009D3EE7" w:rsidP="00B022EC">
            <w:pPr>
              <w:rPr>
                <w:b/>
                <w:bCs/>
              </w:rPr>
            </w:pPr>
            <w:r w:rsidRPr="2A3AFFBB">
              <w:rPr>
                <w:b/>
                <w:bCs/>
              </w:rPr>
              <w:t>Akkoord</w:t>
            </w:r>
          </w:p>
        </w:tc>
        <w:tc>
          <w:tcPr>
            <w:tcW w:w="960" w:type="dxa"/>
          </w:tcPr>
          <w:p w14:paraId="10B2BC80" w14:textId="77777777" w:rsidR="009D3EE7" w:rsidRDefault="009D3EE7" w:rsidP="00B022EC">
            <w:pPr>
              <w:rPr>
                <w:b/>
                <w:bCs/>
              </w:rPr>
            </w:pPr>
            <w:r w:rsidRPr="2A3AFFBB">
              <w:rPr>
                <w:b/>
                <w:bCs/>
              </w:rPr>
              <w:t>Datum</w:t>
            </w:r>
          </w:p>
        </w:tc>
      </w:tr>
      <w:tr w:rsidR="009D3EE7" w14:paraId="5F548D8F" w14:textId="77777777" w:rsidTr="00B022EC">
        <w:trPr>
          <w:trHeight w:val="300"/>
        </w:trPr>
        <w:tc>
          <w:tcPr>
            <w:tcW w:w="1155" w:type="dxa"/>
          </w:tcPr>
          <w:p w14:paraId="06E41AC5" w14:textId="77777777" w:rsidR="009D3EE7" w:rsidRDefault="009D3EE7" w:rsidP="00B022EC">
            <w:r>
              <w:t>5-2-24</w:t>
            </w:r>
          </w:p>
        </w:tc>
        <w:tc>
          <w:tcPr>
            <w:tcW w:w="900" w:type="dxa"/>
          </w:tcPr>
          <w:p w14:paraId="77E3BA79" w14:textId="77777777" w:rsidR="009D3EE7" w:rsidRDefault="009D3EE7" w:rsidP="00B022EC">
            <w:r>
              <w:t>0.1</w:t>
            </w:r>
          </w:p>
        </w:tc>
        <w:tc>
          <w:tcPr>
            <w:tcW w:w="4950" w:type="dxa"/>
          </w:tcPr>
          <w:p w14:paraId="7675BC06" w14:textId="77777777" w:rsidR="009D3EE7" w:rsidRDefault="009D3EE7" w:rsidP="00B022EC">
            <w:r>
              <w:t>Eerste concept (‘Leveranciersmanagement’)</w:t>
            </w:r>
          </w:p>
        </w:tc>
        <w:tc>
          <w:tcPr>
            <w:tcW w:w="1170" w:type="dxa"/>
          </w:tcPr>
          <w:p w14:paraId="1DBB2CFD" w14:textId="77777777" w:rsidR="009D3EE7" w:rsidRDefault="009D3EE7" w:rsidP="00B022EC"/>
        </w:tc>
        <w:tc>
          <w:tcPr>
            <w:tcW w:w="960" w:type="dxa"/>
          </w:tcPr>
          <w:p w14:paraId="30B9B4A9" w14:textId="77777777" w:rsidR="009D3EE7" w:rsidRDefault="009D3EE7" w:rsidP="00B022EC"/>
        </w:tc>
      </w:tr>
      <w:tr w:rsidR="009D3EE7" w14:paraId="66492F89" w14:textId="77777777" w:rsidTr="00B022EC">
        <w:trPr>
          <w:trHeight w:val="300"/>
        </w:trPr>
        <w:tc>
          <w:tcPr>
            <w:tcW w:w="1155" w:type="dxa"/>
          </w:tcPr>
          <w:p w14:paraId="49C7A2CE" w14:textId="77777777" w:rsidR="009D3EE7" w:rsidRDefault="009D3EE7" w:rsidP="00B022EC">
            <w:r>
              <w:t>13-2-24</w:t>
            </w:r>
          </w:p>
        </w:tc>
        <w:tc>
          <w:tcPr>
            <w:tcW w:w="900" w:type="dxa"/>
          </w:tcPr>
          <w:p w14:paraId="0ABD9C58" w14:textId="77777777" w:rsidR="009D3EE7" w:rsidRDefault="009D3EE7" w:rsidP="00B022EC">
            <w:r>
              <w:t>0.2</w:t>
            </w:r>
          </w:p>
        </w:tc>
        <w:tc>
          <w:tcPr>
            <w:tcW w:w="4950" w:type="dxa"/>
          </w:tcPr>
          <w:p w14:paraId="272397D7" w14:textId="77777777" w:rsidR="009D3EE7" w:rsidRDefault="009D3EE7" w:rsidP="00B022EC">
            <w:r>
              <w:t>Wijziging naamgeving</w:t>
            </w:r>
          </w:p>
        </w:tc>
        <w:tc>
          <w:tcPr>
            <w:tcW w:w="1170" w:type="dxa"/>
          </w:tcPr>
          <w:p w14:paraId="1B84CB9B" w14:textId="77777777" w:rsidR="009D3EE7" w:rsidRDefault="009D3EE7" w:rsidP="00B022EC"/>
        </w:tc>
        <w:tc>
          <w:tcPr>
            <w:tcW w:w="960" w:type="dxa"/>
          </w:tcPr>
          <w:p w14:paraId="5083AB23" w14:textId="77777777" w:rsidR="009D3EE7" w:rsidRDefault="009D3EE7" w:rsidP="00B022EC"/>
        </w:tc>
      </w:tr>
      <w:tr w:rsidR="009D3EE7" w14:paraId="39368496" w14:textId="77777777" w:rsidTr="00B022EC">
        <w:trPr>
          <w:trHeight w:val="300"/>
        </w:trPr>
        <w:tc>
          <w:tcPr>
            <w:tcW w:w="1155" w:type="dxa"/>
          </w:tcPr>
          <w:p w14:paraId="20B18219" w14:textId="77777777" w:rsidR="009D3EE7" w:rsidRDefault="009D3EE7" w:rsidP="00B022EC">
            <w:r>
              <w:t>14-2-24</w:t>
            </w:r>
          </w:p>
        </w:tc>
        <w:tc>
          <w:tcPr>
            <w:tcW w:w="900" w:type="dxa"/>
          </w:tcPr>
          <w:p w14:paraId="54D8BF10" w14:textId="77777777" w:rsidR="009D3EE7" w:rsidRDefault="009D3EE7" w:rsidP="00B022EC">
            <w:r>
              <w:t>0.3</w:t>
            </w:r>
          </w:p>
        </w:tc>
        <w:tc>
          <w:tcPr>
            <w:tcW w:w="4950" w:type="dxa"/>
          </w:tcPr>
          <w:p w14:paraId="1A26BBAE" w14:textId="77777777" w:rsidR="009D3EE7" w:rsidRDefault="009D3EE7" w:rsidP="00B022EC">
            <w:r>
              <w:t>Versie informatie toegevoegd</w:t>
            </w:r>
          </w:p>
        </w:tc>
        <w:tc>
          <w:tcPr>
            <w:tcW w:w="1170" w:type="dxa"/>
          </w:tcPr>
          <w:p w14:paraId="5AFAC725" w14:textId="77777777" w:rsidR="009D3EE7" w:rsidRDefault="009D3EE7" w:rsidP="00B022EC"/>
        </w:tc>
        <w:tc>
          <w:tcPr>
            <w:tcW w:w="960" w:type="dxa"/>
          </w:tcPr>
          <w:p w14:paraId="61B6B47A" w14:textId="77777777" w:rsidR="009D3EE7" w:rsidRDefault="009D3EE7" w:rsidP="00B022EC"/>
        </w:tc>
      </w:tr>
      <w:tr w:rsidR="009D3EE7" w14:paraId="55C0AF14" w14:textId="77777777" w:rsidTr="00B022EC">
        <w:trPr>
          <w:trHeight w:val="300"/>
        </w:trPr>
        <w:tc>
          <w:tcPr>
            <w:tcW w:w="1155" w:type="dxa"/>
          </w:tcPr>
          <w:p w14:paraId="7B894747" w14:textId="77777777" w:rsidR="009D3EE7" w:rsidRDefault="009D3EE7" w:rsidP="00B022EC">
            <w:r>
              <w:t>19-2-24</w:t>
            </w:r>
          </w:p>
        </w:tc>
        <w:tc>
          <w:tcPr>
            <w:tcW w:w="900" w:type="dxa"/>
          </w:tcPr>
          <w:p w14:paraId="5C80785C" w14:textId="77777777" w:rsidR="009D3EE7" w:rsidRDefault="009D3EE7" w:rsidP="00B022EC">
            <w:r>
              <w:t>0.4</w:t>
            </w:r>
          </w:p>
        </w:tc>
        <w:tc>
          <w:tcPr>
            <w:tcW w:w="4950" w:type="dxa"/>
          </w:tcPr>
          <w:p w14:paraId="47964E25" w14:textId="77777777" w:rsidR="009D3EE7" w:rsidRDefault="009D3EE7" w:rsidP="00B022EC">
            <w:r>
              <w:t>Documentbeheer toegevoegd</w:t>
            </w:r>
          </w:p>
        </w:tc>
        <w:tc>
          <w:tcPr>
            <w:tcW w:w="1170" w:type="dxa"/>
          </w:tcPr>
          <w:p w14:paraId="6C40AA6B" w14:textId="77777777" w:rsidR="009D3EE7" w:rsidRDefault="009D3EE7" w:rsidP="00B022EC"/>
        </w:tc>
        <w:tc>
          <w:tcPr>
            <w:tcW w:w="960" w:type="dxa"/>
          </w:tcPr>
          <w:p w14:paraId="07D6C7EE" w14:textId="77777777" w:rsidR="009D3EE7" w:rsidRDefault="009D3EE7" w:rsidP="00B022EC"/>
        </w:tc>
      </w:tr>
      <w:tr w:rsidR="009D3EE7" w14:paraId="507E1D31" w14:textId="77777777" w:rsidTr="00B022EC">
        <w:trPr>
          <w:trHeight w:val="300"/>
        </w:trPr>
        <w:tc>
          <w:tcPr>
            <w:tcW w:w="1155" w:type="dxa"/>
          </w:tcPr>
          <w:p w14:paraId="5C098641" w14:textId="77777777" w:rsidR="009D3EE7" w:rsidRDefault="009D3EE7" w:rsidP="00B022EC">
            <w:r>
              <w:t>20-2-24</w:t>
            </w:r>
          </w:p>
        </w:tc>
        <w:tc>
          <w:tcPr>
            <w:tcW w:w="900" w:type="dxa"/>
          </w:tcPr>
          <w:p w14:paraId="74704C58" w14:textId="77777777" w:rsidR="009D3EE7" w:rsidRDefault="009D3EE7" w:rsidP="00B022EC">
            <w:r>
              <w:t>0.5</w:t>
            </w:r>
          </w:p>
        </w:tc>
        <w:tc>
          <w:tcPr>
            <w:tcW w:w="4950" w:type="dxa"/>
          </w:tcPr>
          <w:p w14:paraId="132DB8EB" w14:textId="77777777" w:rsidR="009D3EE7" w:rsidRPr="00A53770" w:rsidRDefault="009D3EE7" w:rsidP="00B022EC">
            <w:pPr>
              <w:rPr>
                <w:lang w:val="nl-NL"/>
              </w:rPr>
            </w:pPr>
            <w:r w:rsidRPr="7E3AA074">
              <w:t>‘Concept / discussiestuk’ toegevoegd;</w:t>
            </w:r>
          </w:p>
          <w:p w14:paraId="5C1BC70B" w14:textId="77777777" w:rsidR="009D3EE7" w:rsidRDefault="009D3EE7" w:rsidP="00B022EC">
            <w:r w:rsidRPr="7E3AA074">
              <w:t>Inleiding vervangen door Leeswijzer.</w:t>
            </w:r>
          </w:p>
        </w:tc>
        <w:tc>
          <w:tcPr>
            <w:tcW w:w="1170" w:type="dxa"/>
          </w:tcPr>
          <w:p w14:paraId="30AFC943" w14:textId="77777777" w:rsidR="009D3EE7" w:rsidRDefault="009D3EE7" w:rsidP="00B022EC"/>
        </w:tc>
        <w:tc>
          <w:tcPr>
            <w:tcW w:w="960" w:type="dxa"/>
          </w:tcPr>
          <w:p w14:paraId="62C8E821" w14:textId="77777777" w:rsidR="009D3EE7" w:rsidRDefault="009D3EE7" w:rsidP="00B022EC"/>
        </w:tc>
      </w:tr>
      <w:tr w:rsidR="009D3EE7" w14:paraId="4E850B41" w14:textId="77777777" w:rsidTr="00B022EC">
        <w:trPr>
          <w:trHeight w:val="300"/>
        </w:trPr>
        <w:tc>
          <w:tcPr>
            <w:tcW w:w="1155" w:type="dxa"/>
          </w:tcPr>
          <w:p w14:paraId="1132CD86" w14:textId="77777777" w:rsidR="009D3EE7" w:rsidRDefault="009D3EE7" w:rsidP="00B022EC">
            <w:r>
              <w:t>12-3-24</w:t>
            </w:r>
          </w:p>
        </w:tc>
        <w:tc>
          <w:tcPr>
            <w:tcW w:w="900" w:type="dxa"/>
          </w:tcPr>
          <w:p w14:paraId="650356A8" w14:textId="77777777" w:rsidR="009D3EE7" w:rsidRDefault="009D3EE7" w:rsidP="00B022EC">
            <w:r>
              <w:t>0.6</w:t>
            </w:r>
          </w:p>
        </w:tc>
        <w:tc>
          <w:tcPr>
            <w:tcW w:w="4950" w:type="dxa"/>
          </w:tcPr>
          <w:p w14:paraId="4C206816" w14:textId="5710C73F" w:rsidR="009D3EE7" w:rsidRDefault="009D3EE7" w:rsidP="00B022EC">
            <w:r>
              <w:t xml:space="preserve">Opmerkingen </w:t>
            </w:r>
            <w:r w:rsidR="00CC3655">
              <w:t>IM</w:t>
            </w:r>
            <w:r>
              <w:t xml:space="preserve"> toegevoegd en verwerkt</w:t>
            </w:r>
          </w:p>
        </w:tc>
        <w:tc>
          <w:tcPr>
            <w:tcW w:w="1170" w:type="dxa"/>
          </w:tcPr>
          <w:p w14:paraId="1245F3E7" w14:textId="77777777" w:rsidR="009D3EE7" w:rsidRDefault="009D3EE7" w:rsidP="00B022EC"/>
        </w:tc>
        <w:tc>
          <w:tcPr>
            <w:tcW w:w="960" w:type="dxa"/>
          </w:tcPr>
          <w:p w14:paraId="20AAAB94" w14:textId="77777777" w:rsidR="009D3EE7" w:rsidRDefault="009D3EE7" w:rsidP="00B022EC"/>
        </w:tc>
      </w:tr>
      <w:tr w:rsidR="00233408" w14:paraId="416E0DEB" w14:textId="77777777" w:rsidTr="00B022EC">
        <w:trPr>
          <w:trHeight w:val="300"/>
        </w:trPr>
        <w:tc>
          <w:tcPr>
            <w:tcW w:w="1155" w:type="dxa"/>
          </w:tcPr>
          <w:p w14:paraId="6D64E049" w14:textId="28CC63A0" w:rsidR="00233408" w:rsidRDefault="000F2B29" w:rsidP="00B022EC">
            <w:r>
              <w:t>21-3-25</w:t>
            </w:r>
          </w:p>
        </w:tc>
        <w:tc>
          <w:tcPr>
            <w:tcW w:w="900" w:type="dxa"/>
          </w:tcPr>
          <w:p w14:paraId="51FD4DB9" w14:textId="4BEF771B" w:rsidR="00233408" w:rsidRDefault="000F2B29" w:rsidP="00B022EC">
            <w:r>
              <w:t>0.9</w:t>
            </w:r>
          </w:p>
        </w:tc>
        <w:tc>
          <w:tcPr>
            <w:tcW w:w="4950" w:type="dxa"/>
          </w:tcPr>
          <w:p w14:paraId="7D9BA020" w14:textId="0E17A0FF" w:rsidR="00233408" w:rsidRDefault="000F2B29" w:rsidP="00B022EC">
            <w:r>
              <w:t xml:space="preserve">Opmerkingen </w:t>
            </w:r>
            <w:r w:rsidR="00CC3655">
              <w:t>IM en Richard verwerkt</w:t>
            </w:r>
          </w:p>
        </w:tc>
        <w:tc>
          <w:tcPr>
            <w:tcW w:w="1170" w:type="dxa"/>
          </w:tcPr>
          <w:p w14:paraId="565AD75F" w14:textId="77777777" w:rsidR="00233408" w:rsidRDefault="00233408" w:rsidP="00B022EC"/>
        </w:tc>
        <w:tc>
          <w:tcPr>
            <w:tcW w:w="960" w:type="dxa"/>
          </w:tcPr>
          <w:p w14:paraId="76053924" w14:textId="77777777" w:rsidR="00233408" w:rsidRDefault="00233408" w:rsidP="00B022EC"/>
        </w:tc>
      </w:tr>
    </w:tbl>
    <w:p w14:paraId="610DA92F" w14:textId="77777777" w:rsidR="009D3EE7" w:rsidRDefault="009D3EE7" w:rsidP="009D3EE7">
      <w:pPr>
        <w:rPr>
          <w:b/>
          <w:bCs/>
        </w:rPr>
      </w:pPr>
    </w:p>
    <w:p w14:paraId="6420517B" w14:textId="77777777" w:rsidR="009D3EE7" w:rsidRDefault="009D3EE7" w:rsidP="009D3EE7">
      <w:r>
        <w:br w:type="page"/>
      </w:r>
    </w:p>
    <w:p w14:paraId="46E2BA9E" w14:textId="77777777" w:rsidR="009D3EE7" w:rsidRDefault="009D3EE7" w:rsidP="009D3EE7">
      <w:pPr>
        <w:pStyle w:val="Kop1"/>
        <w:numPr>
          <w:ilvl w:val="0"/>
          <w:numId w:val="0"/>
        </w:numPr>
      </w:pPr>
      <w:bookmarkStart w:id="0" w:name="_Toc193459664"/>
      <w:r>
        <w:lastRenderedPageBreak/>
        <w:t>Inhoudsopgave</w:t>
      </w:r>
      <w:bookmarkEnd w:id="0"/>
    </w:p>
    <w:p w14:paraId="16054336" w14:textId="2BB5DC71" w:rsidR="002C2400" w:rsidRDefault="009D3EE7">
      <w:pPr>
        <w:pStyle w:val="Inhopg1"/>
        <w:rPr>
          <w:rFonts w:asciiTheme="minorHAnsi" w:eastAsiaTheme="minorEastAsia" w:hAnsiTheme="minorHAnsi" w:cstheme="minorBidi"/>
          <w:noProof/>
          <w:kern w:val="2"/>
          <w:sz w:val="24"/>
          <w14:ligatures w14:val="standardContextual"/>
        </w:rPr>
      </w:pPr>
      <w:r>
        <w:fldChar w:fldCharType="begin"/>
      </w:r>
      <w:r>
        <w:instrText>TOC \o "1-3" \z \u \h</w:instrText>
      </w:r>
      <w:r>
        <w:fldChar w:fldCharType="separate"/>
      </w:r>
      <w:hyperlink w:anchor="_Toc193459664" w:history="1">
        <w:r w:rsidR="002C2400" w:rsidRPr="001F788E">
          <w:rPr>
            <w:rStyle w:val="Hyperlink"/>
            <w:noProof/>
          </w:rPr>
          <w:t>Inhoudsopgave</w:t>
        </w:r>
        <w:r w:rsidR="002C2400">
          <w:rPr>
            <w:noProof/>
            <w:webHidden/>
          </w:rPr>
          <w:tab/>
        </w:r>
        <w:r w:rsidR="002C2400">
          <w:rPr>
            <w:noProof/>
            <w:webHidden/>
          </w:rPr>
          <w:fldChar w:fldCharType="begin"/>
        </w:r>
        <w:r w:rsidR="002C2400">
          <w:rPr>
            <w:noProof/>
            <w:webHidden/>
          </w:rPr>
          <w:instrText xml:space="preserve"> PAGEREF _Toc193459664 \h </w:instrText>
        </w:r>
        <w:r w:rsidR="002C2400">
          <w:rPr>
            <w:noProof/>
            <w:webHidden/>
          </w:rPr>
        </w:r>
        <w:r w:rsidR="002C2400">
          <w:rPr>
            <w:noProof/>
            <w:webHidden/>
          </w:rPr>
          <w:fldChar w:fldCharType="separate"/>
        </w:r>
        <w:r w:rsidR="002C2400">
          <w:rPr>
            <w:noProof/>
            <w:webHidden/>
          </w:rPr>
          <w:t>2</w:t>
        </w:r>
        <w:r w:rsidR="002C2400">
          <w:rPr>
            <w:noProof/>
            <w:webHidden/>
          </w:rPr>
          <w:fldChar w:fldCharType="end"/>
        </w:r>
      </w:hyperlink>
    </w:p>
    <w:p w14:paraId="62F02E61" w14:textId="305C3BD9" w:rsidR="002C2400" w:rsidRDefault="002C2400">
      <w:pPr>
        <w:pStyle w:val="Inhopg1"/>
        <w:rPr>
          <w:rFonts w:asciiTheme="minorHAnsi" w:eastAsiaTheme="minorEastAsia" w:hAnsiTheme="minorHAnsi" w:cstheme="minorBidi"/>
          <w:noProof/>
          <w:kern w:val="2"/>
          <w:sz w:val="24"/>
          <w14:ligatures w14:val="standardContextual"/>
        </w:rPr>
      </w:pPr>
      <w:hyperlink w:anchor="_Toc193459665" w:history="1">
        <w:r w:rsidRPr="001F788E">
          <w:rPr>
            <w:rStyle w:val="Hyperlink"/>
            <w:noProof/>
          </w:rPr>
          <w:t>Documentbeheer</w:t>
        </w:r>
        <w:r>
          <w:rPr>
            <w:noProof/>
            <w:webHidden/>
          </w:rPr>
          <w:tab/>
        </w:r>
        <w:r>
          <w:rPr>
            <w:noProof/>
            <w:webHidden/>
          </w:rPr>
          <w:fldChar w:fldCharType="begin"/>
        </w:r>
        <w:r>
          <w:rPr>
            <w:noProof/>
            <w:webHidden/>
          </w:rPr>
          <w:instrText xml:space="preserve"> PAGEREF _Toc193459665 \h </w:instrText>
        </w:r>
        <w:r>
          <w:rPr>
            <w:noProof/>
            <w:webHidden/>
          </w:rPr>
        </w:r>
        <w:r>
          <w:rPr>
            <w:noProof/>
            <w:webHidden/>
          </w:rPr>
          <w:fldChar w:fldCharType="separate"/>
        </w:r>
        <w:r>
          <w:rPr>
            <w:noProof/>
            <w:webHidden/>
          </w:rPr>
          <w:t>4</w:t>
        </w:r>
        <w:r>
          <w:rPr>
            <w:noProof/>
            <w:webHidden/>
          </w:rPr>
          <w:fldChar w:fldCharType="end"/>
        </w:r>
      </w:hyperlink>
    </w:p>
    <w:p w14:paraId="33302F2F" w14:textId="15654298" w:rsidR="002C2400" w:rsidRDefault="002C2400">
      <w:pPr>
        <w:pStyle w:val="Inhopg1"/>
        <w:rPr>
          <w:rFonts w:asciiTheme="minorHAnsi" w:eastAsiaTheme="minorEastAsia" w:hAnsiTheme="minorHAnsi" w:cstheme="minorBidi"/>
          <w:noProof/>
          <w:kern w:val="2"/>
          <w:sz w:val="24"/>
          <w14:ligatures w14:val="standardContextual"/>
        </w:rPr>
      </w:pPr>
      <w:hyperlink w:anchor="_Toc193459666" w:history="1">
        <w:r w:rsidRPr="001F788E">
          <w:rPr>
            <w:rStyle w:val="Hyperlink"/>
            <w:noProof/>
          </w:rPr>
          <w:t>Leeswijzer</w:t>
        </w:r>
        <w:r>
          <w:rPr>
            <w:noProof/>
            <w:webHidden/>
          </w:rPr>
          <w:tab/>
        </w:r>
        <w:r>
          <w:rPr>
            <w:noProof/>
            <w:webHidden/>
          </w:rPr>
          <w:fldChar w:fldCharType="begin"/>
        </w:r>
        <w:r>
          <w:rPr>
            <w:noProof/>
            <w:webHidden/>
          </w:rPr>
          <w:instrText xml:space="preserve"> PAGEREF _Toc193459666 \h </w:instrText>
        </w:r>
        <w:r>
          <w:rPr>
            <w:noProof/>
            <w:webHidden/>
          </w:rPr>
        </w:r>
        <w:r>
          <w:rPr>
            <w:noProof/>
            <w:webHidden/>
          </w:rPr>
          <w:fldChar w:fldCharType="separate"/>
        </w:r>
        <w:r>
          <w:rPr>
            <w:noProof/>
            <w:webHidden/>
          </w:rPr>
          <w:t>5</w:t>
        </w:r>
        <w:r>
          <w:rPr>
            <w:noProof/>
            <w:webHidden/>
          </w:rPr>
          <w:fldChar w:fldCharType="end"/>
        </w:r>
      </w:hyperlink>
    </w:p>
    <w:p w14:paraId="5A8EDFC9" w14:textId="05EF75F6" w:rsidR="002C2400" w:rsidRDefault="002C2400">
      <w:pPr>
        <w:pStyle w:val="Inhopg1"/>
        <w:rPr>
          <w:rFonts w:asciiTheme="minorHAnsi" w:eastAsiaTheme="minorEastAsia" w:hAnsiTheme="minorHAnsi" w:cstheme="minorBidi"/>
          <w:noProof/>
          <w:kern w:val="2"/>
          <w:sz w:val="24"/>
          <w14:ligatures w14:val="standardContextual"/>
        </w:rPr>
      </w:pPr>
      <w:hyperlink w:anchor="_Toc193459667" w:history="1">
        <w:r w:rsidRPr="001F788E">
          <w:rPr>
            <w:rStyle w:val="Hyperlink"/>
            <w:noProof/>
          </w:rPr>
          <w:t>1</w:t>
        </w:r>
        <w:r>
          <w:rPr>
            <w:rFonts w:asciiTheme="minorHAnsi" w:eastAsiaTheme="minorEastAsia" w:hAnsiTheme="minorHAnsi" w:cstheme="minorBidi"/>
            <w:noProof/>
            <w:kern w:val="2"/>
            <w:sz w:val="24"/>
            <w14:ligatures w14:val="standardContextual"/>
          </w:rPr>
          <w:tab/>
        </w:r>
        <w:r w:rsidRPr="001F788E">
          <w:rPr>
            <w:rStyle w:val="Hyperlink"/>
            <w:noProof/>
          </w:rPr>
          <w:t>Specificatie van eisen en wensen m.b.t. informatieveiligheid</w:t>
        </w:r>
        <w:r>
          <w:rPr>
            <w:noProof/>
            <w:webHidden/>
          </w:rPr>
          <w:tab/>
        </w:r>
        <w:r>
          <w:rPr>
            <w:noProof/>
            <w:webHidden/>
          </w:rPr>
          <w:fldChar w:fldCharType="begin"/>
        </w:r>
        <w:r>
          <w:rPr>
            <w:noProof/>
            <w:webHidden/>
          </w:rPr>
          <w:instrText xml:space="preserve"> PAGEREF _Toc193459667 \h </w:instrText>
        </w:r>
        <w:r>
          <w:rPr>
            <w:noProof/>
            <w:webHidden/>
          </w:rPr>
        </w:r>
        <w:r>
          <w:rPr>
            <w:noProof/>
            <w:webHidden/>
          </w:rPr>
          <w:fldChar w:fldCharType="separate"/>
        </w:r>
        <w:r>
          <w:rPr>
            <w:noProof/>
            <w:webHidden/>
          </w:rPr>
          <w:t>6</w:t>
        </w:r>
        <w:r>
          <w:rPr>
            <w:noProof/>
            <w:webHidden/>
          </w:rPr>
          <w:fldChar w:fldCharType="end"/>
        </w:r>
      </w:hyperlink>
    </w:p>
    <w:p w14:paraId="362C0753" w14:textId="7D67EEFC"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68" w:history="1">
        <w:r w:rsidRPr="001F788E">
          <w:rPr>
            <w:rStyle w:val="Hyperlink"/>
            <w:noProof/>
          </w:rPr>
          <w:t>1.1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_Toc193459668 \h </w:instrText>
        </w:r>
        <w:r>
          <w:rPr>
            <w:noProof/>
            <w:webHidden/>
          </w:rPr>
        </w:r>
        <w:r>
          <w:rPr>
            <w:noProof/>
            <w:webHidden/>
          </w:rPr>
          <w:fldChar w:fldCharType="separate"/>
        </w:r>
        <w:r>
          <w:rPr>
            <w:noProof/>
            <w:webHidden/>
          </w:rPr>
          <w:t>6</w:t>
        </w:r>
        <w:r>
          <w:rPr>
            <w:noProof/>
            <w:webHidden/>
          </w:rPr>
          <w:fldChar w:fldCharType="end"/>
        </w:r>
      </w:hyperlink>
    </w:p>
    <w:p w14:paraId="5221C4CE" w14:textId="73652508"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69" w:history="1">
        <w:r w:rsidRPr="001F788E">
          <w:rPr>
            <w:rStyle w:val="Hyperlink"/>
            <w:noProof/>
          </w:rPr>
          <w:t>1.2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_Toc193459669 \h </w:instrText>
        </w:r>
        <w:r>
          <w:rPr>
            <w:noProof/>
            <w:webHidden/>
          </w:rPr>
        </w:r>
        <w:r>
          <w:rPr>
            <w:noProof/>
            <w:webHidden/>
          </w:rPr>
          <w:fldChar w:fldCharType="separate"/>
        </w:r>
        <w:r>
          <w:rPr>
            <w:noProof/>
            <w:webHidden/>
          </w:rPr>
          <w:t>6</w:t>
        </w:r>
        <w:r>
          <w:rPr>
            <w:noProof/>
            <w:webHidden/>
          </w:rPr>
          <w:fldChar w:fldCharType="end"/>
        </w:r>
      </w:hyperlink>
    </w:p>
    <w:p w14:paraId="748801E0" w14:textId="53E0A857"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0" w:history="1">
        <w:r w:rsidRPr="001F788E">
          <w:rPr>
            <w:rStyle w:val="Hyperlink"/>
            <w:noProof/>
          </w:rPr>
          <w:t>1.3</w:t>
        </w:r>
        <w:r>
          <w:rPr>
            <w:rFonts w:asciiTheme="minorHAnsi" w:eastAsiaTheme="minorEastAsia" w:hAnsiTheme="minorHAnsi" w:cstheme="minorBidi"/>
            <w:noProof/>
            <w:kern w:val="2"/>
            <w:sz w:val="24"/>
            <w14:ligatures w14:val="standardContextual"/>
          </w:rPr>
          <w:tab/>
        </w:r>
        <w:r w:rsidRPr="001F788E">
          <w:rPr>
            <w:rStyle w:val="Hyperlink"/>
            <w:noProof/>
          </w:rPr>
          <w:t>Afwijkingen</w:t>
        </w:r>
        <w:r>
          <w:rPr>
            <w:noProof/>
            <w:webHidden/>
          </w:rPr>
          <w:tab/>
        </w:r>
        <w:r>
          <w:rPr>
            <w:noProof/>
            <w:webHidden/>
          </w:rPr>
          <w:fldChar w:fldCharType="begin"/>
        </w:r>
        <w:r>
          <w:rPr>
            <w:noProof/>
            <w:webHidden/>
          </w:rPr>
          <w:instrText xml:space="preserve"> PAGEREF _Toc193459670 \h </w:instrText>
        </w:r>
        <w:r>
          <w:rPr>
            <w:noProof/>
            <w:webHidden/>
          </w:rPr>
        </w:r>
        <w:r>
          <w:rPr>
            <w:noProof/>
            <w:webHidden/>
          </w:rPr>
          <w:fldChar w:fldCharType="separate"/>
        </w:r>
        <w:r>
          <w:rPr>
            <w:noProof/>
            <w:webHidden/>
          </w:rPr>
          <w:t>6</w:t>
        </w:r>
        <w:r>
          <w:rPr>
            <w:noProof/>
            <w:webHidden/>
          </w:rPr>
          <w:fldChar w:fldCharType="end"/>
        </w:r>
      </w:hyperlink>
    </w:p>
    <w:p w14:paraId="20BCF5EC" w14:textId="1939627C"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1" w:history="1">
        <w:r w:rsidRPr="001F788E">
          <w:rPr>
            <w:rStyle w:val="Hyperlink"/>
            <w:noProof/>
          </w:rPr>
          <w:t>1.4</w:t>
        </w:r>
        <w:r>
          <w:rPr>
            <w:rFonts w:asciiTheme="minorHAnsi" w:eastAsiaTheme="minorEastAsia" w:hAnsiTheme="minorHAnsi" w:cstheme="minorBidi"/>
            <w:noProof/>
            <w:kern w:val="2"/>
            <w:sz w:val="24"/>
            <w14:ligatures w14:val="standardContextual"/>
          </w:rPr>
          <w:tab/>
        </w:r>
        <w:r w:rsidRPr="001F788E">
          <w:rPr>
            <w:rStyle w:val="Hyperlink"/>
            <w:noProof/>
          </w:rPr>
          <w:t>Goedkeuring</w:t>
        </w:r>
        <w:r>
          <w:rPr>
            <w:noProof/>
            <w:webHidden/>
          </w:rPr>
          <w:tab/>
        </w:r>
        <w:r>
          <w:rPr>
            <w:noProof/>
            <w:webHidden/>
          </w:rPr>
          <w:fldChar w:fldCharType="begin"/>
        </w:r>
        <w:r>
          <w:rPr>
            <w:noProof/>
            <w:webHidden/>
          </w:rPr>
          <w:instrText xml:space="preserve"> PAGEREF _Toc193459671 \h </w:instrText>
        </w:r>
        <w:r>
          <w:rPr>
            <w:noProof/>
            <w:webHidden/>
          </w:rPr>
        </w:r>
        <w:r>
          <w:rPr>
            <w:noProof/>
            <w:webHidden/>
          </w:rPr>
          <w:fldChar w:fldCharType="separate"/>
        </w:r>
        <w:r>
          <w:rPr>
            <w:noProof/>
            <w:webHidden/>
          </w:rPr>
          <w:t>6</w:t>
        </w:r>
        <w:r>
          <w:rPr>
            <w:noProof/>
            <w:webHidden/>
          </w:rPr>
          <w:fldChar w:fldCharType="end"/>
        </w:r>
      </w:hyperlink>
    </w:p>
    <w:p w14:paraId="0C3328D8" w14:textId="616A7C81" w:rsidR="002C2400" w:rsidRDefault="002C2400">
      <w:pPr>
        <w:pStyle w:val="Inhopg1"/>
        <w:rPr>
          <w:rFonts w:asciiTheme="minorHAnsi" w:eastAsiaTheme="minorEastAsia" w:hAnsiTheme="minorHAnsi" w:cstheme="minorBidi"/>
          <w:noProof/>
          <w:kern w:val="2"/>
          <w:sz w:val="24"/>
          <w14:ligatures w14:val="standardContextual"/>
        </w:rPr>
      </w:pPr>
      <w:hyperlink w:anchor="_Toc193459672" w:history="1">
        <w:r w:rsidRPr="001F788E">
          <w:rPr>
            <w:rStyle w:val="Hyperlink"/>
            <w:noProof/>
          </w:rPr>
          <w:t>2</w:t>
        </w:r>
        <w:r>
          <w:rPr>
            <w:rFonts w:asciiTheme="minorHAnsi" w:eastAsiaTheme="minorEastAsia" w:hAnsiTheme="minorHAnsi" w:cstheme="minorBidi"/>
            <w:noProof/>
            <w:kern w:val="2"/>
            <w:sz w:val="24"/>
            <w14:ligatures w14:val="standardContextual"/>
          </w:rPr>
          <w:tab/>
        </w:r>
        <w:r w:rsidRPr="001F788E">
          <w:rPr>
            <w:rStyle w:val="Hyperlink"/>
            <w:noProof/>
          </w:rPr>
          <w:t>Selectie van leveranciers</w:t>
        </w:r>
        <w:r>
          <w:rPr>
            <w:noProof/>
            <w:webHidden/>
          </w:rPr>
          <w:tab/>
        </w:r>
        <w:r>
          <w:rPr>
            <w:noProof/>
            <w:webHidden/>
          </w:rPr>
          <w:fldChar w:fldCharType="begin"/>
        </w:r>
        <w:r>
          <w:rPr>
            <w:noProof/>
            <w:webHidden/>
          </w:rPr>
          <w:instrText xml:space="preserve"> PAGEREF _Toc193459672 \h </w:instrText>
        </w:r>
        <w:r>
          <w:rPr>
            <w:noProof/>
            <w:webHidden/>
          </w:rPr>
        </w:r>
        <w:r>
          <w:rPr>
            <w:noProof/>
            <w:webHidden/>
          </w:rPr>
          <w:fldChar w:fldCharType="separate"/>
        </w:r>
        <w:r>
          <w:rPr>
            <w:noProof/>
            <w:webHidden/>
          </w:rPr>
          <w:t>7</w:t>
        </w:r>
        <w:r>
          <w:rPr>
            <w:noProof/>
            <w:webHidden/>
          </w:rPr>
          <w:fldChar w:fldCharType="end"/>
        </w:r>
      </w:hyperlink>
    </w:p>
    <w:p w14:paraId="21B28C3C" w14:textId="7D20F343"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3" w:history="1">
        <w:r w:rsidRPr="001F788E">
          <w:rPr>
            <w:rStyle w:val="Hyperlink"/>
            <w:noProof/>
          </w:rPr>
          <w:t>2.1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_Toc193459673 \h </w:instrText>
        </w:r>
        <w:r>
          <w:rPr>
            <w:noProof/>
            <w:webHidden/>
          </w:rPr>
        </w:r>
        <w:r>
          <w:rPr>
            <w:noProof/>
            <w:webHidden/>
          </w:rPr>
          <w:fldChar w:fldCharType="separate"/>
        </w:r>
        <w:r>
          <w:rPr>
            <w:noProof/>
            <w:webHidden/>
          </w:rPr>
          <w:t>7</w:t>
        </w:r>
        <w:r>
          <w:rPr>
            <w:noProof/>
            <w:webHidden/>
          </w:rPr>
          <w:fldChar w:fldCharType="end"/>
        </w:r>
      </w:hyperlink>
    </w:p>
    <w:p w14:paraId="59BAA240" w14:textId="17C22C58"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4" w:history="1">
        <w:r w:rsidRPr="001F788E">
          <w:rPr>
            <w:rStyle w:val="Hyperlink"/>
            <w:noProof/>
          </w:rPr>
          <w:t>2.2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_Toc193459674 \h </w:instrText>
        </w:r>
        <w:r>
          <w:rPr>
            <w:noProof/>
            <w:webHidden/>
          </w:rPr>
        </w:r>
        <w:r>
          <w:rPr>
            <w:noProof/>
            <w:webHidden/>
          </w:rPr>
          <w:fldChar w:fldCharType="separate"/>
        </w:r>
        <w:r>
          <w:rPr>
            <w:noProof/>
            <w:webHidden/>
          </w:rPr>
          <w:t>7</w:t>
        </w:r>
        <w:r>
          <w:rPr>
            <w:noProof/>
            <w:webHidden/>
          </w:rPr>
          <w:fldChar w:fldCharType="end"/>
        </w:r>
      </w:hyperlink>
    </w:p>
    <w:p w14:paraId="67EF63E3" w14:textId="2505BD7E"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5" w:history="1">
        <w:r w:rsidRPr="001F788E">
          <w:rPr>
            <w:rStyle w:val="Hyperlink"/>
            <w:noProof/>
          </w:rPr>
          <w:t>2.3</w:t>
        </w:r>
        <w:r>
          <w:rPr>
            <w:rFonts w:asciiTheme="minorHAnsi" w:eastAsiaTheme="minorEastAsia" w:hAnsiTheme="minorHAnsi" w:cstheme="minorBidi"/>
            <w:noProof/>
            <w:kern w:val="2"/>
            <w:sz w:val="24"/>
            <w14:ligatures w14:val="standardContextual"/>
          </w:rPr>
          <w:tab/>
        </w:r>
        <w:r w:rsidRPr="001F788E">
          <w:rPr>
            <w:rStyle w:val="Hyperlink"/>
            <w:noProof/>
          </w:rPr>
          <w:t>Afwijkingen</w:t>
        </w:r>
        <w:r>
          <w:rPr>
            <w:noProof/>
            <w:webHidden/>
          </w:rPr>
          <w:tab/>
        </w:r>
        <w:r>
          <w:rPr>
            <w:noProof/>
            <w:webHidden/>
          </w:rPr>
          <w:fldChar w:fldCharType="begin"/>
        </w:r>
        <w:r>
          <w:rPr>
            <w:noProof/>
            <w:webHidden/>
          </w:rPr>
          <w:instrText xml:space="preserve"> PAGEREF _Toc193459675 \h </w:instrText>
        </w:r>
        <w:r>
          <w:rPr>
            <w:noProof/>
            <w:webHidden/>
          </w:rPr>
        </w:r>
        <w:r>
          <w:rPr>
            <w:noProof/>
            <w:webHidden/>
          </w:rPr>
          <w:fldChar w:fldCharType="separate"/>
        </w:r>
        <w:r>
          <w:rPr>
            <w:noProof/>
            <w:webHidden/>
          </w:rPr>
          <w:t>7</w:t>
        </w:r>
        <w:r>
          <w:rPr>
            <w:noProof/>
            <w:webHidden/>
          </w:rPr>
          <w:fldChar w:fldCharType="end"/>
        </w:r>
      </w:hyperlink>
    </w:p>
    <w:p w14:paraId="65D7F838" w14:textId="2A2746A4"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6" w:history="1">
        <w:r w:rsidRPr="001F788E">
          <w:rPr>
            <w:rStyle w:val="Hyperlink"/>
            <w:noProof/>
          </w:rPr>
          <w:t>2.4</w:t>
        </w:r>
        <w:r>
          <w:rPr>
            <w:rFonts w:asciiTheme="minorHAnsi" w:eastAsiaTheme="minorEastAsia" w:hAnsiTheme="minorHAnsi" w:cstheme="minorBidi"/>
            <w:noProof/>
            <w:kern w:val="2"/>
            <w:sz w:val="24"/>
            <w14:ligatures w14:val="standardContextual"/>
          </w:rPr>
          <w:tab/>
        </w:r>
        <w:r w:rsidRPr="001F788E">
          <w:rPr>
            <w:rStyle w:val="Hyperlink"/>
            <w:noProof/>
          </w:rPr>
          <w:t>Goedkeuring</w:t>
        </w:r>
        <w:r>
          <w:rPr>
            <w:noProof/>
            <w:webHidden/>
          </w:rPr>
          <w:tab/>
        </w:r>
        <w:r>
          <w:rPr>
            <w:noProof/>
            <w:webHidden/>
          </w:rPr>
          <w:fldChar w:fldCharType="begin"/>
        </w:r>
        <w:r>
          <w:rPr>
            <w:noProof/>
            <w:webHidden/>
          </w:rPr>
          <w:instrText xml:space="preserve"> PAGEREF _Toc193459676 \h </w:instrText>
        </w:r>
        <w:r>
          <w:rPr>
            <w:noProof/>
            <w:webHidden/>
          </w:rPr>
        </w:r>
        <w:r>
          <w:rPr>
            <w:noProof/>
            <w:webHidden/>
          </w:rPr>
          <w:fldChar w:fldCharType="separate"/>
        </w:r>
        <w:r>
          <w:rPr>
            <w:noProof/>
            <w:webHidden/>
          </w:rPr>
          <w:t>7</w:t>
        </w:r>
        <w:r>
          <w:rPr>
            <w:noProof/>
            <w:webHidden/>
          </w:rPr>
          <w:fldChar w:fldCharType="end"/>
        </w:r>
      </w:hyperlink>
    </w:p>
    <w:p w14:paraId="295A66BE" w14:textId="4FB5FF36" w:rsidR="002C2400" w:rsidRDefault="002C2400">
      <w:pPr>
        <w:pStyle w:val="Inhopg1"/>
        <w:rPr>
          <w:rFonts w:asciiTheme="minorHAnsi" w:eastAsiaTheme="minorEastAsia" w:hAnsiTheme="minorHAnsi" w:cstheme="minorBidi"/>
          <w:noProof/>
          <w:kern w:val="2"/>
          <w:sz w:val="24"/>
          <w14:ligatures w14:val="standardContextual"/>
        </w:rPr>
      </w:pPr>
      <w:hyperlink w:anchor="_Toc193459677" w:history="1">
        <w:r w:rsidRPr="001F788E">
          <w:rPr>
            <w:rStyle w:val="Hyperlink"/>
            <w:noProof/>
          </w:rPr>
          <w:t>3</w:t>
        </w:r>
        <w:r>
          <w:rPr>
            <w:rFonts w:asciiTheme="minorHAnsi" w:eastAsiaTheme="minorEastAsia" w:hAnsiTheme="minorHAnsi" w:cstheme="minorBidi"/>
            <w:noProof/>
            <w:kern w:val="2"/>
            <w:sz w:val="24"/>
            <w14:ligatures w14:val="standardContextual"/>
          </w:rPr>
          <w:tab/>
        </w:r>
        <w:r w:rsidRPr="001F788E">
          <w:rPr>
            <w:rStyle w:val="Hyperlink"/>
            <w:noProof/>
          </w:rPr>
          <w:t>Contractvoorwaarden voor leveranciers</w:t>
        </w:r>
        <w:r>
          <w:rPr>
            <w:noProof/>
            <w:webHidden/>
          </w:rPr>
          <w:tab/>
        </w:r>
        <w:r>
          <w:rPr>
            <w:noProof/>
            <w:webHidden/>
          </w:rPr>
          <w:fldChar w:fldCharType="begin"/>
        </w:r>
        <w:r>
          <w:rPr>
            <w:noProof/>
            <w:webHidden/>
          </w:rPr>
          <w:instrText xml:space="preserve"> PAGEREF _Toc193459677 \h </w:instrText>
        </w:r>
        <w:r>
          <w:rPr>
            <w:noProof/>
            <w:webHidden/>
          </w:rPr>
        </w:r>
        <w:r>
          <w:rPr>
            <w:noProof/>
            <w:webHidden/>
          </w:rPr>
          <w:fldChar w:fldCharType="separate"/>
        </w:r>
        <w:r>
          <w:rPr>
            <w:noProof/>
            <w:webHidden/>
          </w:rPr>
          <w:t>8</w:t>
        </w:r>
        <w:r>
          <w:rPr>
            <w:noProof/>
            <w:webHidden/>
          </w:rPr>
          <w:fldChar w:fldCharType="end"/>
        </w:r>
      </w:hyperlink>
    </w:p>
    <w:p w14:paraId="0C245E2B" w14:textId="693D266A"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8" w:history="1">
        <w:r w:rsidRPr="001F788E">
          <w:rPr>
            <w:rStyle w:val="Hyperlink"/>
            <w:noProof/>
          </w:rPr>
          <w:t>3.1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_Toc193459678 \h </w:instrText>
        </w:r>
        <w:r>
          <w:rPr>
            <w:noProof/>
            <w:webHidden/>
          </w:rPr>
        </w:r>
        <w:r>
          <w:rPr>
            <w:noProof/>
            <w:webHidden/>
          </w:rPr>
          <w:fldChar w:fldCharType="separate"/>
        </w:r>
        <w:r>
          <w:rPr>
            <w:noProof/>
            <w:webHidden/>
          </w:rPr>
          <w:t>8</w:t>
        </w:r>
        <w:r>
          <w:rPr>
            <w:noProof/>
            <w:webHidden/>
          </w:rPr>
          <w:fldChar w:fldCharType="end"/>
        </w:r>
      </w:hyperlink>
    </w:p>
    <w:p w14:paraId="6A3D549C" w14:textId="6C724813"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79" w:history="1">
        <w:r w:rsidRPr="001F788E">
          <w:rPr>
            <w:rStyle w:val="Hyperlink"/>
            <w:noProof/>
          </w:rPr>
          <w:t>3.2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_Toc193459679 \h </w:instrText>
        </w:r>
        <w:r>
          <w:rPr>
            <w:noProof/>
            <w:webHidden/>
          </w:rPr>
        </w:r>
        <w:r>
          <w:rPr>
            <w:noProof/>
            <w:webHidden/>
          </w:rPr>
          <w:fldChar w:fldCharType="separate"/>
        </w:r>
        <w:r>
          <w:rPr>
            <w:noProof/>
            <w:webHidden/>
          </w:rPr>
          <w:t>8</w:t>
        </w:r>
        <w:r>
          <w:rPr>
            <w:noProof/>
            <w:webHidden/>
          </w:rPr>
          <w:fldChar w:fldCharType="end"/>
        </w:r>
      </w:hyperlink>
    </w:p>
    <w:p w14:paraId="4DE3DF54" w14:textId="7DA6E4A8"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0" w:history="1">
        <w:r w:rsidRPr="001F788E">
          <w:rPr>
            <w:rStyle w:val="Hyperlink"/>
            <w:noProof/>
          </w:rPr>
          <w:t>3.3</w:t>
        </w:r>
        <w:r>
          <w:rPr>
            <w:rFonts w:asciiTheme="minorHAnsi" w:eastAsiaTheme="minorEastAsia" w:hAnsiTheme="minorHAnsi" w:cstheme="minorBidi"/>
            <w:noProof/>
            <w:kern w:val="2"/>
            <w:sz w:val="24"/>
            <w14:ligatures w14:val="standardContextual"/>
          </w:rPr>
          <w:tab/>
        </w:r>
        <w:r w:rsidRPr="001F788E">
          <w:rPr>
            <w:rStyle w:val="Hyperlink"/>
            <w:noProof/>
          </w:rPr>
          <w:t>Register</w:t>
        </w:r>
        <w:r>
          <w:rPr>
            <w:noProof/>
            <w:webHidden/>
          </w:rPr>
          <w:tab/>
        </w:r>
        <w:r>
          <w:rPr>
            <w:noProof/>
            <w:webHidden/>
          </w:rPr>
          <w:fldChar w:fldCharType="begin"/>
        </w:r>
        <w:r>
          <w:rPr>
            <w:noProof/>
            <w:webHidden/>
          </w:rPr>
          <w:instrText xml:space="preserve"> PAGEREF _Toc193459680 \h </w:instrText>
        </w:r>
        <w:r>
          <w:rPr>
            <w:noProof/>
            <w:webHidden/>
          </w:rPr>
        </w:r>
        <w:r>
          <w:rPr>
            <w:noProof/>
            <w:webHidden/>
          </w:rPr>
          <w:fldChar w:fldCharType="separate"/>
        </w:r>
        <w:r>
          <w:rPr>
            <w:noProof/>
            <w:webHidden/>
          </w:rPr>
          <w:t>8</w:t>
        </w:r>
        <w:r>
          <w:rPr>
            <w:noProof/>
            <w:webHidden/>
          </w:rPr>
          <w:fldChar w:fldCharType="end"/>
        </w:r>
      </w:hyperlink>
    </w:p>
    <w:p w14:paraId="39FB809E" w14:textId="227B6813" w:rsidR="002C2400" w:rsidRDefault="002C2400">
      <w:pPr>
        <w:pStyle w:val="Inhopg1"/>
        <w:rPr>
          <w:rFonts w:asciiTheme="minorHAnsi" w:eastAsiaTheme="minorEastAsia" w:hAnsiTheme="minorHAnsi" w:cstheme="minorBidi"/>
          <w:noProof/>
          <w:kern w:val="2"/>
          <w:sz w:val="24"/>
          <w14:ligatures w14:val="standardContextual"/>
        </w:rPr>
      </w:pPr>
      <w:hyperlink w:anchor="_Toc193459681" w:history="1">
        <w:r w:rsidRPr="001F788E">
          <w:rPr>
            <w:rStyle w:val="Hyperlink"/>
            <w:noProof/>
          </w:rPr>
          <w:t>4</w:t>
        </w:r>
        <w:r>
          <w:rPr>
            <w:rFonts w:asciiTheme="minorHAnsi" w:eastAsiaTheme="minorEastAsia" w:hAnsiTheme="minorHAnsi" w:cstheme="minorBidi"/>
            <w:noProof/>
            <w:kern w:val="2"/>
            <w:sz w:val="24"/>
            <w14:ligatures w14:val="standardContextual"/>
          </w:rPr>
          <w:tab/>
        </w:r>
        <w:r w:rsidRPr="001F788E">
          <w:rPr>
            <w:rStyle w:val="Hyperlink"/>
            <w:noProof/>
          </w:rPr>
          <w:t>Onboarding van leveranciers</w:t>
        </w:r>
        <w:r>
          <w:rPr>
            <w:noProof/>
            <w:webHidden/>
          </w:rPr>
          <w:tab/>
        </w:r>
        <w:r>
          <w:rPr>
            <w:noProof/>
            <w:webHidden/>
          </w:rPr>
          <w:fldChar w:fldCharType="begin"/>
        </w:r>
        <w:r>
          <w:rPr>
            <w:noProof/>
            <w:webHidden/>
          </w:rPr>
          <w:instrText xml:space="preserve"> PAGEREF _Toc193459681 \h </w:instrText>
        </w:r>
        <w:r>
          <w:rPr>
            <w:noProof/>
            <w:webHidden/>
          </w:rPr>
        </w:r>
        <w:r>
          <w:rPr>
            <w:noProof/>
            <w:webHidden/>
          </w:rPr>
          <w:fldChar w:fldCharType="separate"/>
        </w:r>
        <w:r>
          <w:rPr>
            <w:noProof/>
            <w:webHidden/>
          </w:rPr>
          <w:t>9</w:t>
        </w:r>
        <w:r>
          <w:rPr>
            <w:noProof/>
            <w:webHidden/>
          </w:rPr>
          <w:fldChar w:fldCharType="end"/>
        </w:r>
      </w:hyperlink>
    </w:p>
    <w:p w14:paraId="008204D8" w14:textId="21AC21D4"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2" w:history="1">
        <w:r w:rsidRPr="001F788E">
          <w:rPr>
            <w:rStyle w:val="Hyperlink"/>
            <w:noProof/>
          </w:rPr>
          <w:t>4.1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_Toc193459682 \h </w:instrText>
        </w:r>
        <w:r>
          <w:rPr>
            <w:noProof/>
            <w:webHidden/>
          </w:rPr>
        </w:r>
        <w:r>
          <w:rPr>
            <w:noProof/>
            <w:webHidden/>
          </w:rPr>
          <w:fldChar w:fldCharType="separate"/>
        </w:r>
        <w:r>
          <w:rPr>
            <w:noProof/>
            <w:webHidden/>
          </w:rPr>
          <w:t>9</w:t>
        </w:r>
        <w:r>
          <w:rPr>
            <w:noProof/>
            <w:webHidden/>
          </w:rPr>
          <w:fldChar w:fldCharType="end"/>
        </w:r>
      </w:hyperlink>
    </w:p>
    <w:p w14:paraId="170084F9" w14:textId="0262BCAC"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3" w:history="1">
        <w:r w:rsidRPr="001F788E">
          <w:rPr>
            <w:rStyle w:val="Hyperlink"/>
            <w:noProof/>
          </w:rPr>
          <w:t>4.2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_Toc193459683 \h </w:instrText>
        </w:r>
        <w:r>
          <w:rPr>
            <w:noProof/>
            <w:webHidden/>
          </w:rPr>
        </w:r>
        <w:r>
          <w:rPr>
            <w:noProof/>
            <w:webHidden/>
          </w:rPr>
          <w:fldChar w:fldCharType="separate"/>
        </w:r>
        <w:r>
          <w:rPr>
            <w:noProof/>
            <w:webHidden/>
          </w:rPr>
          <w:t>9</w:t>
        </w:r>
        <w:r>
          <w:rPr>
            <w:noProof/>
            <w:webHidden/>
          </w:rPr>
          <w:fldChar w:fldCharType="end"/>
        </w:r>
      </w:hyperlink>
    </w:p>
    <w:p w14:paraId="09FA0846" w14:textId="3F9E5C45" w:rsidR="002C2400" w:rsidRDefault="002C2400">
      <w:pPr>
        <w:pStyle w:val="Inhopg1"/>
        <w:rPr>
          <w:rFonts w:asciiTheme="minorHAnsi" w:eastAsiaTheme="minorEastAsia" w:hAnsiTheme="minorHAnsi" w:cstheme="minorBidi"/>
          <w:noProof/>
          <w:kern w:val="2"/>
          <w:sz w:val="24"/>
          <w14:ligatures w14:val="standardContextual"/>
        </w:rPr>
      </w:pPr>
      <w:hyperlink w:anchor="_Toc193459684" w:history="1">
        <w:r w:rsidRPr="001F788E">
          <w:rPr>
            <w:rStyle w:val="Hyperlink"/>
            <w:noProof/>
          </w:rPr>
          <w:t>5</w:t>
        </w:r>
        <w:r>
          <w:rPr>
            <w:rFonts w:asciiTheme="minorHAnsi" w:eastAsiaTheme="minorEastAsia" w:hAnsiTheme="minorHAnsi" w:cstheme="minorBidi"/>
            <w:noProof/>
            <w:kern w:val="2"/>
            <w:sz w:val="24"/>
            <w14:ligatures w14:val="standardContextual"/>
          </w:rPr>
          <w:tab/>
        </w:r>
        <w:r w:rsidRPr="001F788E">
          <w:rPr>
            <w:rStyle w:val="Hyperlink"/>
            <w:noProof/>
          </w:rPr>
          <w:t>Informatiebeveiliging in de projectfase</w:t>
        </w:r>
        <w:r>
          <w:rPr>
            <w:noProof/>
            <w:webHidden/>
          </w:rPr>
          <w:tab/>
        </w:r>
        <w:r>
          <w:rPr>
            <w:noProof/>
            <w:webHidden/>
          </w:rPr>
          <w:fldChar w:fldCharType="begin"/>
        </w:r>
        <w:r>
          <w:rPr>
            <w:noProof/>
            <w:webHidden/>
          </w:rPr>
          <w:instrText xml:space="preserve"> PAGEREF _Toc193459684 \h </w:instrText>
        </w:r>
        <w:r>
          <w:rPr>
            <w:noProof/>
            <w:webHidden/>
          </w:rPr>
        </w:r>
        <w:r>
          <w:rPr>
            <w:noProof/>
            <w:webHidden/>
          </w:rPr>
          <w:fldChar w:fldCharType="separate"/>
        </w:r>
        <w:r>
          <w:rPr>
            <w:noProof/>
            <w:webHidden/>
          </w:rPr>
          <w:t>11</w:t>
        </w:r>
        <w:r>
          <w:rPr>
            <w:noProof/>
            <w:webHidden/>
          </w:rPr>
          <w:fldChar w:fldCharType="end"/>
        </w:r>
      </w:hyperlink>
    </w:p>
    <w:p w14:paraId="581C0CCE" w14:textId="04EACA7B"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5" w:history="1">
        <w:r w:rsidRPr="001F788E">
          <w:rPr>
            <w:rStyle w:val="Hyperlink"/>
            <w:noProof/>
          </w:rPr>
          <w:t>5.1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_Toc193459685 \h </w:instrText>
        </w:r>
        <w:r>
          <w:rPr>
            <w:noProof/>
            <w:webHidden/>
          </w:rPr>
        </w:r>
        <w:r>
          <w:rPr>
            <w:noProof/>
            <w:webHidden/>
          </w:rPr>
          <w:fldChar w:fldCharType="separate"/>
        </w:r>
        <w:r>
          <w:rPr>
            <w:noProof/>
            <w:webHidden/>
          </w:rPr>
          <w:t>11</w:t>
        </w:r>
        <w:r>
          <w:rPr>
            <w:noProof/>
            <w:webHidden/>
          </w:rPr>
          <w:fldChar w:fldCharType="end"/>
        </w:r>
      </w:hyperlink>
    </w:p>
    <w:p w14:paraId="472412D7" w14:textId="77BEBA32"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6" w:history="1">
        <w:r w:rsidRPr="001F788E">
          <w:rPr>
            <w:rStyle w:val="Hyperlink"/>
            <w:noProof/>
          </w:rPr>
          <w:t>5.2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_Toc193459686 \h </w:instrText>
        </w:r>
        <w:r>
          <w:rPr>
            <w:noProof/>
            <w:webHidden/>
          </w:rPr>
        </w:r>
        <w:r>
          <w:rPr>
            <w:noProof/>
            <w:webHidden/>
          </w:rPr>
          <w:fldChar w:fldCharType="separate"/>
        </w:r>
        <w:r>
          <w:rPr>
            <w:noProof/>
            <w:webHidden/>
          </w:rPr>
          <w:t>11</w:t>
        </w:r>
        <w:r>
          <w:rPr>
            <w:noProof/>
            <w:webHidden/>
          </w:rPr>
          <w:fldChar w:fldCharType="end"/>
        </w:r>
      </w:hyperlink>
    </w:p>
    <w:p w14:paraId="4DF395BA" w14:textId="6D47A80C" w:rsidR="002C2400" w:rsidRDefault="002C2400">
      <w:pPr>
        <w:pStyle w:val="Inhopg1"/>
        <w:rPr>
          <w:rFonts w:asciiTheme="minorHAnsi" w:eastAsiaTheme="minorEastAsia" w:hAnsiTheme="minorHAnsi" w:cstheme="minorBidi"/>
          <w:noProof/>
          <w:kern w:val="2"/>
          <w:sz w:val="24"/>
          <w14:ligatures w14:val="standardContextual"/>
        </w:rPr>
      </w:pPr>
      <w:hyperlink w:anchor="_Toc193459687" w:history="1">
        <w:r w:rsidRPr="001F788E">
          <w:rPr>
            <w:rStyle w:val="Hyperlink"/>
            <w:noProof/>
          </w:rPr>
          <w:t>6</w:t>
        </w:r>
        <w:r>
          <w:rPr>
            <w:rFonts w:asciiTheme="minorHAnsi" w:eastAsiaTheme="minorEastAsia" w:hAnsiTheme="minorHAnsi" w:cstheme="minorBidi"/>
            <w:noProof/>
            <w:kern w:val="2"/>
            <w:sz w:val="24"/>
            <w14:ligatures w14:val="standardContextual"/>
          </w:rPr>
          <w:tab/>
        </w:r>
        <w:r w:rsidRPr="001F788E">
          <w:rPr>
            <w:rStyle w:val="Hyperlink"/>
            <w:noProof/>
          </w:rPr>
          <w:t>Informatiebeveiliging in de operationele fase</w:t>
        </w:r>
        <w:r>
          <w:rPr>
            <w:noProof/>
            <w:webHidden/>
          </w:rPr>
          <w:tab/>
        </w:r>
        <w:r>
          <w:rPr>
            <w:noProof/>
            <w:webHidden/>
          </w:rPr>
          <w:fldChar w:fldCharType="begin"/>
        </w:r>
        <w:r>
          <w:rPr>
            <w:noProof/>
            <w:webHidden/>
          </w:rPr>
          <w:instrText xml:space="preserve"> PAGEREF _Toc193459687 \h </w:instrText>
        </w:r>
        <w:r>
          <w:rPr>
            <w:noProof/>
            <w:webHidden/>
          </w:rPr>
        </w:r>
        <w:r>
          <w:rPr>
            <w:noProof/>
            <w:webHidden/>
          </w:rPr>
          <w:fldChar w:fldCharType="separate"/>
        </w:r>
        <w:r>
          <w:rPr>
            <w:noProof/>
            <w:webHidden/>
          </w:rPr>
          <w:t>12</w:t>
        </w:r>
        <w:r>
          <w:rPr>
            <w:noProof/>
            <w:webHidden/>
          </w:rPr>
          <w:fldChar w:fldCharType="end"/>
        </w:r>
      </w:hyperlink>
    </w:p>
    <w:p w14:paraId="14C3CF53" w14:textId="714C5DBA"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8" w:history="1">
        <w:r w:rsidRPr="001F788E">
          <w:rPr>
            <w:rStyle w:val="Hyperlink"/>
            <w:noProof/>
          </w:rPr>
          <w:t>6.1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_Toc193459688 \h </w:instrText>
        </w:r>
        <w:r>
          <w:rPr>
            <w:noProof/>
            <w:webHidden/>
          </w:rPr>
        </w:r>
        <w:r>
          <w:rPr>
            <w:noProof/>
            <w:webHidden/>
          </w:rPr>
          <w:fldChar w:fldCharType="separate"/>
        </w:r>
        <w:r>
          <w:rPr>
            <w:noProof/>
            <w:webHidden/>
          </w:rPr>
          <w:t>12</w:t>
        </w:r>
        <w:r>
          <w:rPr>
            <w:noProof/>
            <w:webHidden/>
          </w:rPr>
          <w:fldChar w:fldCharType="end"/>
        </w:r>
      </w:hyperlink>
    </w:p>
    <w:p w14:paraId="36F552F5" w14:textId="46F1B4CE"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89" w:history="1">
        <w:r w:rsidRPr="001F788E">
          <w:rPr>
            <w:rStyle w:val="Hyperlink"/>
            <w:noProof/>
          </w:rPr>
          <w:t>6.2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_Toc193459689 \h </w:instrText>
        </w:r>
        <w:r>
          <w:rPr>
            <w:noProof/>
            <w:webHidden/>
          </w:rPr>
        </w:r>
        <w:r>
          <w:rPr>
            <w:noProof/>
            <w:webHidden/>
          </w:rPr>
          <w:fldChar w:fldCharType="separate"/>
        </w:r>
        <w:r>
          <w:rPr>
            <w:noProof/>
            <w:webHidden/>
          </w:rPr>
          <w:t>12</w:t>
        </w:r>
        <w:r>
          <w:rPr>
            <w:noProof/>
            <w:webHidden/>
          </w:rPr>
          <w:fldChar w:fldCharType="end"/>
        </w:r>
      </w:hyperlink>
    </w:p>
    <w:p w14:paraId="7C7C567E" w14:textId="1A454E5D"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0" w:history="1">
        <w:r w:rsidRPr="001F788E">
          <w:rPr>
            <w:rStyle w:val="Hyperlink"/>
            <w:noProof/>
          </w:rPr>
          <w:t>6.3</w:t>
        </w:r>
        <w:r>
          <w:rPr>
            <w:rFonts w:asciiTheme="minorHAnsi" w:eastAsiaTheme="minorEastAsia" w:hAnsiTheme="minorHAnsi" w:cstheme="minorBidi"/>
            <w:noProof/>
            <w:kern w:val="2"/>
            <w:sz w:val="24"/>
            <w14:ligatures w14:val="standardContextual"/>
          </w:rPr>
          <w:tab/>
        </w:r>
        <w:r w:rsidRPr="001F788E">
          <w:rPr>
            <w:rStyle w:val="Hyperlink"/>
            <w:noProof/>
          </w:rPr>
          <w:t>Vast te stellen beleid</w:t>
        </w:r>
        <w:r>
          <w:rPr>
            <w:noProof/>
            <w:webHidden/>
          </w:rPr>
          <w:tab/>
        </w:r>
        <w:r>
          <w:rPr>
            <w:noProof/>
            <w:webHidden/>
          </w:rPr>
          <w:fldChar w:fldCharType="begin"/>
        </w:r>
        <w:r>
          <w:rPr>
            <w:noProof/>
            <w:webHidden/>
          </w:rPr>
          <w:instrText xml:space="preserve"> PAGEREF _Toc193459690 \h </w:instrText>
        </w:r>
        <w:r>
          <w:rPr>
            <w:noProof/>
            <w:webHidden/>
          </w:rPr>
        </w:r>
        <w:r>
          <w:rPr>
            <w:noProof/>
            <w:webHidden/>
          </w:rPr>
          <w:fldChar w:fldCharType="separate"/>
        </w:r>
        <w:r>
          <w:rPr>
            <w:noProof/>
            <w:webHidden/>
          </w:rPr>
          <w:t>12</w:t>
        </w:r>
        <w:r>
          <w:rPr>
            <w:noProof/>
            <w:webHidden/>
          </w:rPr>
          <w:fldChar w:fldCharType="end"/>
        </w:r>
      </w:hyperlink>
    </w:p>
    <w:p w14:paraId="490F29A4" w14:textId="347FFBCD" w:rsidR="002C2400" w:rsidRDefault="002C2400">
      <w:pPr>
        <w:pStyle w:val="Inhopg1"/>
        <w:rPr>
          <w:rFonts w:asciiTheme="minorHAnsi" w:eastAsiaTheme="minorEastAsia" w:hAnsiTheme="minorHAnsi" w:cstheme="minorBidi"/>
          <w:noProof/>
          <w:kern w:val="2"/>
          <w:sz w:val="24"/>
          <w14:ligatures w14:val="standardContextual"/>
        </w:rPr>
      </w:pPr>
      <w:hyperlink w:anchor="_Toc193459691" w:history="1">
        <w:r w:rsidRPr="001F788E">
          <w:rPr>
            <w:rStyle w:val="Hyperlink"/>
            <w:noProof/>
          </w:rPr>
          <w:t>7</w:t>
        </w:r>
        <w:r>
          <w:rPr>
            <w:rFonts w:asciiTheme="minorHAnsi" w:eastAsiaTheme="minorEastAsia" w:hAnsiTheme="minorHAnsi" w:cstheme="minorBidi"/>
            <w:noProof/>
            <w:kern w:val="2"/>
            <w:sz w:val="24"/>
            <w14:ligatures w14:val="standardContextual"/>
          </w:rPr>
          <w:tab/>
        </w:r>
        <w:r w:rsidRPr="001F788E">
          <w:rPr>
            <w:rStyle w:val="Hyperlink"/>
            <w:noProof/>
          </w:rPr>
          <w:t>Uitfasering en contractbeëindiging</w:t>
        </w:r>
        <w:r>
          <w:rPr>
            <w:noProof/>
            <w:webHidden/>
          </w:rPr>
          <w:tab/>
        </w:r>
        <w:r>
          <w:rPr>
            <w:noProof/>
            <w:webHidden/>
          </w:rPr>
          <w:fldChar w:fldCharType="begin"/>
        </w:r>
        <w:r>
          <w:rPr>
            <w:noProof/>
            <w:webHidden/>
          </w:rPr>
          <w:instrText xml:space="preserve"> PAGEREF _Toc193459691 \h </w:instrText>
        </w:r>
        <w:r>
          <w:rPr>
            <w:noProof/>
            <w:webHidden/>
          </w:rPr>
        </w:r>
        <w:r>
          <w:rPr>
            <w:noProof/>
            <w:webHidden/>
          </w:rPr>
          <w:fldChar w:fldCharType="separate"/>
        </w:r>
        <w:r>
          <w:rPr>
            <w:noProof/>
            <w:webHidden/>
          </w:rPr>
          <w:t>14</w:t>
        </w:r>
        <w:r>
          <w:rPr>
            <w:noProof/>
            <w:webHidden/>
          </w:rPr>
          <w:fldChar w:fldCharType="end"/>
        </w:r>
      </w:hyperlink>
    </w:p>
    <w:p w14:paraId="65BD5ACF" w14:textId="6384B2A4"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2" w:history="1">
        <w:r w:rsidRPr="001F788E">
          <w:rPr>
            <w:rStyle w:val="Hyperlink"/>
            <w:noProof/>
          </w:rPr>
          <w:t>7.1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_Toc193459692 \h </w:instrText>
        </w:r>
        <w:r>
          <w:rPr>
            <w:noProof/>
            <w:webHidden/>
          </w:rPr>
        </w:r>
        <w:r>
          <w:rPr>
            <w:noProof/>
            <w:webHidden/>
          </w:rPr>
          <w:fldChar w:fldCharType="separate"/>
        </w:r>
        <w:r>
          <w:rPr>
            <w:noProof/>
            <w:webHidden/>
          </w:rPr>
          <w:t>14</w:t>
        </w:r>
        <w:r>
          <w:rPr>
            <w:noProof/>
            <w:webHidden/>
          </w:rPr>
          <w:fldChar w:fldCharType="end"/>
        </w:r>
      </w:hyperlink>
    </w:p>
    <w:p w14:paraId="2C51960F" w14:textId="1D492B8A"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3" w:history="1">
        <w:r w:rsidRPr="001F788E">
          <w:rPr>
            <w:rStyle w:val="Hyperlink"/>
            <w:noProof/>
          </w:rPr>
          <w:t>7.2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_Toc193459693 \h </w:instrText>
        </w:r>
        <w:r>
          <w:rPr>
            <w:noProof/>
            <w:webHidden/>
          </w:rPr>
        </w:r>
        <w:r>
          <w:rPr>
            <w:noProof/>
            <w:webHidden/>
          </w:rPr>
          <w:fldChar w:fldCharType="separate"/>
        </w:r>
        <w:r>
          <w:rPr>
            <w:noProof/>
            <w:webHidden/>
          </w:rPr>
          <w:t>14</w:t>
        </w:r>
        <w:r>
          <w:rPr>
            <w:noProof/>
            <w:webHidden/>
          </w:rPr>
          <w:fldChar w:fldCharType="end"/>
        </w:r>
      </w:hyperlink>
    </w:p>
    <w:p w14:paraId="50F695A4" w14:textId="09539E5F"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4" w:history="1">
        <w:r w:rsidRPr="001F788E">
          <w:rPr>
            <w:rStyle w:val="Hyperlink"/>
            <w:noProof/>
          </w:rPr>
          <w:t>7.3</w:t>
        </w:r>
        <w:r>
          <w:rPr>
            <w:rFonts w:asciiTheme="minorHAnsi" w:eastAsiaTheme="minorEastAsia" w:hAnsiTheme="minorHAnsi" w:cstheme="minorBidi"/>
            <w:noProof/>
            <w:kern w:val="2"/>
            <w:sz w:val="24"/>
            <w14:ligatures w14:val="standardContextual"/>
          </w:rPr>
          <w:tab/>
        </w:r>
        <w:r w:rsidRPr="001F788E">
          <w:rPr>
            <w:rStyle w:val="Hyperlink"/>
            <w:noProof/>
          </w:rPr>
          <w:t>Aanvullende maatregelen</w:t>
        </w:r>
        <w:r>
          <w:rPr>
            <w:noProof/>
            <w:webHidden/>
          </w:rPr>
          <w:tab/>
        </w:r>
        <w:r>
          <w:rPr>
            <w:noProof/>
            <w:webHidden/>
          </w:rPr>
          <w:fldChar w:fldCharType="begin"/>
        </w:r>
        <w:r>
          <w:rPr>
            <w:noProof/>
            <w:webHidden/>
          </w:rPr>
          <w:instrText xml:space="preserve"> PAGEREF _Toc193459694 \h </w:instrText>
        </w:r>
        <w:r>
          <w:rPr>
            <w:noProof/>
            <w:webHidden/>
          </w:rPr>
        </w:r>
        <w:r>
          <w:rPr>
            <w:noProof/>
            <w:webHidden/>
          </w:rPr>
          <w:fldChar w:fldCharType="separate"/>
        </w:r>
        <w:r>
          <w:rPr>
            <w:noProof/>
            <w:webHidden/>
          </w:rPr>
          <w:t>14</w:t>
        </w:r>
        <w:r>
          <w:rPr>
            <w:noProof/>
            <w:webHidden/>
          </w:rPr>
          <w:fldChar w:fldCharType="end"/>
        </w:r>
      </w:hyperlink>
    </w:p>
    <w:p w14:paraId="1ED78667" w14:textId="65C14376" w:rsidR="002C2400" w:rsidRDefault="002C2400">
      <w:pPr>
        <w:pStyle w:val="Inhopg1"/>
        <w:rPr>
          <w:rFonts w:asciiTheme="minorHAnsi" w:eastAsiaTheme="minorEastAsia" w:hAnsiTheme="minorHAnsi" w:cstheme="minorBidi"/>
          <w:noProof/>
          <w:kern w:val="2"/>
          <w:sz w:val="24"/>
          <w14:ligatures w14:val="standardContextual"/>
        </w:rPr>
      </w:pPr>
      <w:hyperlink w:anchor="_Toc193459695" w:history="1">
        <w:r w:rsidRPr="001F788E">
          <w:rPr>
            <w:rStyle w:val="Hyperlink"/>
            <w:noProof/>
          </w:rPr>
          <w:t>8</w:t>
        </w:r>
        <w:r>
          <w:rPr>
            <w:rFonts w:asciiTheme="minorHAnsi" w:eastAsiaTheme="minorEastAsia" w:hAnsiTheme="minorHAnsi" w:cstheme="minorBidi"/>
            <w:noProof/>
            <w:kern w:val="2"/>
            <w:sz w:val="24"/>
            <w14:ligatures w14:val="standardContextual"/>
          </w:rPr>
          <w:tab/>
        </w:r>
        <w:r w:rsidRPr="001F788E">
          <w:rPr>
            <w:rStyle w:val="Hyperlink"/>
            <w:noProof/>
          </w:rPr>
          <w:t>Offboarding ICT leveranciers</w:t>
        </w:r>
        <w:r>
          <w:rPr>
            <w:noProof/>
            <w:webHidden/>
          </w:rPr>
          <w:tab/>
        </w:r>
        <w:r>
          <w:rPr>
            <w:noProof/>
            <w:webHidden/>
          </w:rPr>
          <w:fldChar w:fldCharType="begin"/>
        </w:r>
        <w:r>
          <w:rPr>
            <w:noProof/>
            <w:webHidden/>
          </w:rPr>
          <w:instrText xml:space="preserve"> PAGEREF _Toc193459695 \h </w:instrText>
        </w:r>
        <w:r>
          <w:rPr>
            <w:noProof/>
            <w:webHidden/>
          </w:rPr>
        </w:r>
        <w:r>
          <w:rPr>
            <w:noProof/>
            <w:webHidden/>
          </w:rPr>
          <w:fldChar w:fldCharType="separate"/>
        </w:r>
        <w:r>
          <w:rPr>
            <w:noProof/>
            <w:webHidden/>
          </w:rPr>
          <w:t>16</w:t>
        </w:r>
        <w:r>
          <w:rPr>
            <w:noProof/>
            <w:webHidden/>
          </w:rPr>
          <w:fldChar w:fldCharType="end"/>
        </w:r>
      </w:hyperlink>
    </w:p>
    <w:p w14:paraId="4D4BDE61" w14:textId="188F1FB8"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6" w:history="1">
        <w:r w:rsidRPr="001F788E">
          <w:rPr>
            <w:rStyle w:val="Hyperlink"/>
            <w:noProof/>
          </w:rPr>
          <w:t>8.1</w:t>
        </w:r>
        <w:r>
          <w:rPr>
            <w:rFonts w:asciiTheme="minorHAnsi" w:eastAsiaTheme="minorEastAsia" w:hAnsiTheme="minorHAnsi" w:cstheme="minorBidi"/>
            <w:noProof/>
            <w:kern w:val="2"/>
            <w:sz w:val="24"/>
            <w14:ligatures w14:val="standardContextual"/>
          </w:rPr>
          <w:tab/>
        </w:r>
        <w:r w:rsidRPr="001F788E">
          <w:rPr>
            <w:rStyle w:val="Hyperlink"/>
            <w:noProof/>
          </w:rPr>
          <w:t>Doel</w:t>
        </w:r>
        <w:r>
          <w:rPr>
            <w:noProof/>
            <w:webHidden/>
          </w:rPr>
          <w:tab/>
        </w:r>
        <w:r>
          <w:rPr>
            <w:noProof/>
            <w:webHidden/>
          </w:rPr>
          <w:fldChar w:fldCharType="begin"/>
        </w:r>
        <w:r>
          <w:rPr>
            <w:noProof/>
            <w:webHidden/>
          </w:rPr>
          <w:instrText xml:space="preserve"> PAGEREF _Toc193459696 \h </w:instrText>
        </w:r>
        <w:r>
          <w:rPr>
            <w:noProof/>
            <w:webHidden/>
          </w:rPr>
        </w:r>
        <w:r>
          <w:rPr>
            <w:noProof/>
            <w:webHidden/>
          </w:rPr>
          <w:fldChar w:fldCharType="separate"/>
        </w:r>
        <w:r>
          <w:rPr>
            <w:noProof/>
            <w:webHidden/>
          </w:rPr>
          <w:t>16</w:t>
        </w:r>
        <w:r>
          <w:rPr>
            <w:noProof/>
            <w:webHidden/>
          </w:rPr>
          <w:fldChar w:fldCharType="end"/>
        </w:r>
      </w:hyperlink>
    </w:p>
    <w:p w14:paraId="729F1B95" w14:textId="6C99BAD0" w:rsidR="002C2400" w:rsidRDefault="002C2400">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193459697" w:history="1">
        <w:r w:rsidRPr="001F788E">
          <w:rPr>
            <w:rStyle w:val="Hyperlink"/>
            <w:noProof/>
          </w:rPr>
          <w:t>8.2</w:t>
        </w:r>
        <w:r>
          <w:rPr>
            <w:rFonts w:asciiTheme="minorHAnsi" w:eastAsiaTheme="minorEastAsia" w:hAnsiTheme="minorHAnsi" w:cstheme="minorBidi"/>
            <w:noProof/>
            <w:kern w:val="2"/>
            <w:sz w:val="24"/>
            <w14:ligatures w14:val="standardContextual"/>
          </w:rPr>
          <w:tab/>
        </w:r>
        <w:r w:rsidRPr="001F788E">
          <w:rPr>
            <w:rStyle w:val="Hyperlink"/>
            <w:noProof/>
          </w:rPr>
          <w:t>Procedure</w:t>
        </w:r>
        <w:r>
          <w:rPr>
            <w:noProof/>
            <w:webHidden/>
          </w:rPr>
          <w:tab/>
        </w:r>
        <w:r>
          <w:rPr>
            <w:noProof/>
            <w:webHidden/>
          </w:rPr>
          <w:fldChar w:fldCharType="begin"/>
        </w:r>
        <w:r>
          <w:rPr>
            <w:noProof/>
            <w:webHidden/>
          </w:rPr>
          <w:instrText xml:space="preserve"> PAGEREF _Toc193459697 \h </w:instrText>
        </w:r>
        <w:r>
          <w:rPr>
            <w:noProof/>
            <w:webHidden/>
          </w:rPr>
        </w:r>
        <w:r>
          <w:rPr>
            <w:noProof/>
            <w:webHidden/>
          </w:rPr>
          <w:fldChar w:fldCharType="separate"/>
        </w:r>
        <w:r>
          <w:rPr>
            <w:noProof/>
            <w:webHidden/>
          </w:rPr>
          <w:t>16</w:t>
        </w:r>
        <w:r>
          <w:rPr>
            <w:noProof/>
            <w:webHidden/>
          </w:rPr>
          <w:fldChar w:fldCharType="end"/>
        </w:r>
      </w:hyperlink>
    </w:p>
    <w:p w14:paraId="186F76FE" w14:textId="548355E0" w:rsidR="009D3EE7" w:rsidRDefault="009D3EE7" w:rsidP="002C2400">
      <w:pPr>
        <w:pStyle w:val="Inhopg2"/>
        <w:tabs>
          <w:tab w:val="left" w:pos="660"/>
          <w:tab w:val="right" w:leader="dot" w:pos="9345"/>
        </w:tabs>
      </w:pPr>
      <w:r>
        <w:fldChar w:fldCharType="end"/>
      </w:r>
      <w:r>
        <w:br w:type="page"/>
      </w:r>
    </w:p>
    <w:p w14:paraId="0734BC5A" w14:textId="77777777" w:rsidR="009D3EE7" w:rsidRDefault="009D3EE7" w:rsidP="002C2400">
      <w:pPr>
        <w:pStyle w:val="Kop1"/>
      </w:pPr>
      <w:bookmarkStart w:id="1" w:name="_Toc193459665"/>
      <w:r w:rsidRPr="002C2400">
        <w:lastRenderedPageBreak/>
        <w:t>Documentbeheer</w:t>
      </w:r>
      <w:bookmarkEnd w:id="1"/>
    </w:p>
    <w:p w14:paraId="0D2A8684" w14:textId="77777777" w:rsidR="009D3EE7" w:rsidRDefault="009D3EE7" w:rsidP="009D3EE7"/>
    <w:tbl>
      <w:tblPr>
        <w:tblStyle w:val="Tabelraster"/>
        <w:tblW w:w="0" w:type="auto"/>
        <w:tblLayout w:type="fixed"/>
        <w:tblLook w:val="06A0" w:firstRow="1" w:lastRow="0" w:firstColumn="1" w:lastColumn="0" w:noHBand="1" w:noVBand="1"/>
      </w:tblPr>
      <w:tblGrid>
        <w:gridCol w:w="3210"/>
        <w:gridCol w:w="6120"/>
      </w:tblGrid>
      <w:tr w:rsidR="009D3EE7" w14:paraId="786B4470" w14:textId="77777777" w:rsidTr="00B022EC">
        <w:trPr>
          <w:trHeight w:val="300"/>
        </w:trPr>
        <w:tc>
          <w:tcPr>
            <w:tcW w:w="3210" w:type="dxa"/>
            <w:shd w:val="clear" w:color="auto" w:fill="D9D9D9" w:themeFill="background1" w:themeFillShade="D9"/>
          </w:tcPr>
          <w:p w14:paraId="337723CF" w14:textId="77777777" w:rsidR="009D3EE7" w:rsidRDefault="009D3EE7" w:rsidP="00B022EC">
            <w:pPr>
              <w:rPr>
                <w:b/>
                <w:bCs/>
              </w:rPr>
            </w:pPr>
            <w:r w:rsidRPr="0C0D6E1D">
              <w:rPr>
                <w:b/>
                <w:bCs/>
              </w:rPr>
              <w:t>Beleidseigenaar</w:t>
            </w:r>
          </w:p>
        </w:tc>
        <w:tc>
          <w:tcPr>
            <w:tcW w:w="6120" w:type="dxa"/>
          </w:tcPr>
          <w:p w14:paraId="7CA59C54" w14:textId="77777777" w:rsidR="009D3EE7" w:rsidRDefault="009D3EE7" w:rsidP="00B022EC">
            <w:r>
              <w:t>Manager IM</w:t>
            </w:r>
          </w:p>
        </w:tc>
      </w:tr>
      <w:tr w:rsidR="009D3EE7" w14:paraId="42783182" w14:textId="77777777" w:rsidTr="00B022EC">
        <w:trPr>
          <w:trHeight w:val="300"/>
        </w:trPr>
        <w:tc>
          <w:tcPr>
            <w:tcW w:w="3210" w:type="dxa"/>
            <w:shd w:val="clear" w:color="auto" w:fill="D9D9D9" w:themeFill="background1" w:themeFillShade="D9"/>
          </w:tcPr>
          <w:p w14:paraId="462D7BB1" w14:textId="77777777" w:rsidR="009D3EE7" w:rsidRDefault="009D3EE7" w:rsidP="00B022EC">
            <w:pPr>
              <w:rPr>
                <w:b/>
                <w:bCs/>
              </w:rPr>
            </w:pPr>
            <w:r w:rsidRPr="0C0D6E1D">
              <w:rPr>
                <w:b/>
                <w:bCs/>
              </w:rPr>
              <w:t>Documenteigenaar</w:t>
            </w:r>
          </w:p>
        </w:tc>
        <w:tc>
          <w:tcPr>
            <w:tcW w:w="6120" w:type="dxa"/>
          </w:tcPr>
          <w:p w14:paraId="59EF0AA5" w14:textId="77777777" w:rsidR="009D3EE7" w:rsidRDefault="009D3EE7" w:rsidP="00B022EC">
            <w:r>
              <w:t>n.t.b.</w:t>
            </w:r>
          </w:p>
        </w:tc>
      </w:tr>
      <w:tr w:rsidR="009D3EE7" w14:paraId="0464ACF4" w14:textId="77777777" w:rsidTr="00B022EC">
        <w:trPr>
          <w:trHeight w:val="300"/>
        </w:trPr>
        <w:tc>
          <w:tcPr>
            <w:tcW w:w="3210" w:type="dxa"/>
            <w:shd w:val="clear" w:color="auto" w:fill="D9D9D9" w:themeFill="background1" w:themeFillShade="D9"/>
          </w:tcPr>
          <w:p w14:paraId="181032B4" w14:textId="77777777" w:rsidR="009D3EE7" w:rsidRDefault="009D3EE7" w:rsidP="00B022EC">
            <w:pPr>
              <w:rPr>
                <w:b/>
                <w:bCs/>
              </w:rPr>
            </w:pPr>
            <w:r w:rsidRPr="0C0D6E1D">
              <w:rPr>
                <w:b/>
                <w:bCs/>
              </w:rPr>
              <w:t>Herzieningscyclus</w:t>
            </w:r>
          </w:p>
        </w:tc>
        <w:tc>
          <w:tcPr>
            <w:tcW w:w="6120" w:type="dxa"/>
          </w:tcPr>
          <w:p w14:paraId="4075DB23" w14:textId="77777777" w:rsidR="009D3EE7" w:rsidRDefault="009D3EE7" w:rsidP="00B022EC">
            <w:r>
              <w:t>Jaarlijks</w:t>
            </w:r>
          </w:p>
        </w:tc>
      </w:tr>
      <w:tr w:rsidR="009D3EE7" w14:paraId="3E8BFFF9" w14:textId="77777777" w:rsidTr="00B022EC">
        <w:trPr>
          <w:trHeight w:val="300"/>
        </w:trPr>
        <w:tc>
          <w:tcPr>
            <w:tcW w:w="3210" w:type="dxa"/>
            <w:shd w:val="clear" w:color="auto" w:fill="D9D9D9" w:themeFill="background1" w:themeFillShade="D9"/>
          </w:tcPr>
          <w:p w14:paraId="254BBAF3" w14:textId="77777777" w:rsidR="009D3EE7" w:rsidRDefault="009D3EE7" w:rsidP="00B022EC">
            <w:pPr>
              <w:rPr>
                <w:b/>
                <w:bCs/>
              </w:rPr>
            </w:pPr>
            <w:r w:rsidRPr="0C0D6E1D">
              <w:rPr>
                <w:b/>
                <w:bCs/>
              </w:rPr>
              <w:t>Volgende herzieningsdatum</w:t>
            </w:r>
          </w:p>
        </w:tc>
        <w:tc>
          <w:tcPr>
            <w:tcW w:w="6120" w:type="dxa"/>
          </w:tcPr>
          <w:p w14:paraId="654FB97E" w14:textId="77777777" w:rsidR="009D3EE7" w:rsidRDefault="009D3EE7" w:rsidP="00B022EC">
            <w:r>
              <w:t>n.t.b.</w:t>
            </w:r>
          </w:p>
        </w:tc>
      </w:tr>
      <w:tr w:rsidR="009D3EE7" w14:paraId="3466D03C" w14:textId="77777777" w:rsidTr="00B022EC">
        <w:trPr>
          <w:trHeight w:val="300"/>
        </w:trPr>
        <w:tc>
          <w:tcPr>
            <w:tcW w:w="3210" w:type="dxa"/>
            <w:shd w:val="clear" w:color="auto" w:fill="D9D9D9" w:themeFill="background1" w:themeFillShade="D9"/>
          </w:tcPr>
          <w:p w14:paraId="1BE7CE33" w14:textId="77777777" w:rsidR="009D3EE7" w:rsidRDefault="009D3EE7" w:rsidP="00B022EC">
            <w:pPr>
              <w:rPr>
                <w:b/>
                <w:bCs/>
              </w:rPr>
            </w:pPr>
            <w:r w:rsidRPr="0C0D6E1D">
              <w:rPr>
                <w:b/>
                <w:bCs/>
              </w:rPr>
              <w:t>Classificatie</w:t>
            </w:r>
          </w:p>
        </w:tc>
        <w:tc>
          <w:tcPr>
            <w:tcW w:w="6120" w:type="dxa"/>
          </w:tcPr>
          <w:p w14:paraId="26DE2CBB" w14:textId="39B8B280" w:rsidR="009D3EE7" w:rsidRDefault="009D3EE7" w:rsidP="00B022EC">
            <w:r>
              <w:t>TLP:</w:t>
            </w:r>
            <w:r w:rsidR="00CC3655">
              <w:t xml:space="preserve"> </w:t>
            </w:r>
            <w:r>
              <w:t>Green (Intern)</w:t>
            </w:r>
          </w:p>
        </w:tc>
      </w:tr>
      <w:tr w:rsidR="009D3EE7" w14:paraId="282BF73E" w14:textId="77777777" w:rsidTr="00B022EC">
        <w:trPr>
          <w:trHeight w:val="300"/>
        </w:trPr>
        <w:tc>
          <w:tcPr>
            <w:tcW w:w="3210" w:type="dxa"/>
            <w:shd w:val="clear" w:color="auto" w:fill="D9D9D9" w:themeFill="background1" w:themeFillShade="D9"/>
          </w:tcPr>
          <w:p w14:paraId="674F6084" w14:textId="77777777" w:rsidR="009D3EE7" w:rsidRDefault="009D3EE7" w:rsidP="00B022EC">
            <w:pPr>
              <w:rPr>
                <w:b/>
                <w:bCs/>
              </w:rPr>
            </w:pPr>
            <w:r w:rsidRPr="0C0D6E1D">
              <w:rPr>
                <w:b/>
                <w:bCs/>
              </w:rPr>
              <w:t>Status</w:t>
            </w:r>
          </w:p>
        </w:tc>
        <w:tc>
          <w:tcPr>
            <w:tcW w:w="6120" w:type="dxa"/>
          </w:tcPr>
          <w:p w14:paraId="6B36962C" w14:textId="77777777" w:rsidR="009D3EE7" w:rsidRDefault="009D3EE7" w:rsidP="00B022EC">
            <w:r>
              <w:t>Concept</w:t>
            </w:r>
          </w:p>
        </w:tc>
      </w:tr>
    </w:tbl>
    <w:p w14:paraId="39B8D6AC" w14:textId="77777777" w:rsidR="009D3EE7" w:rsidRDefault="009D3EE7" w:rsidP="009D3EE7"/>
    <w:p w14:paraId="03105376" w14:textId="77777777" w:rsidR="009D3EE7" w:rsidRDefault="009D3EE7" w:rsidP="009D3EE7"/>
    <w:p w14:paraId="245E9A94" w14:textId="77777777" w:rsidR="009D3EE7" w:rsidRDefault="009D3EE7" w:rsidP="009D3EE7"/>
    <w:p w14:paraId="5C5CE8E6" w14:textId="77777777" w:rsidR="009D3EE7" w:rsidRDefault="009D3EE7" w:rsidP="009D3EE7"/>
    <w:p w14:paraId="735F94D2" w14:textId="77777777" w:rsidR="009D3EE7" w:rsidRDefault="009D3EE7" w:rsidP="009D3EE7"/>
    <w:p w14:paraId="34DD3141" w14:textId="77777777" w:rsidR="009D3EE7" w:rsidRDefault="009D3EE7" w:rsidP="009D3EE7">
      <w:r>
        <w:br w:type="page"/>
      </w:r>
    </w:p>
    <w:p w14:paraId="24B752EC" w14:textId="77777777" w:rsidR="009D3EE7" w:rsidRDefault="009D3EE7" w:rsidP="002C2400">
      <w:pPr>
        <w:pStyle w:val="Kop1"/>
      </w:pPr>
      <w:bookmarkStart w:id="2" w:name="_Toc193459666"/>
      <w:r w:rsidRPr="002C2400">
        <w:lastRenderedPageBreak/>
        <w:t>Leeswijzer</w:t>
      </w:r>
      <w:bookmarkEnd w:id="2"/>
    </w:p>
    <w:p w14:paraId="27F4E614" w14:textId="77777777" w:rsidR="009D3EE7" w:rsidRPr="00D16290" w:rsidRDefault="009D3EE7" w:rsidP="009D3EE7">
      <w:pPr>
        <w:rPr>
          <w:highlight w:val="yellow"/>
        </w:rPr>
      </w:pPr>
      <w:r w:rsidRPr="7E3AA074">
        <w:rPr>
          <w:highlight w:val="yellow"/>
        </w:rPr>
        <w:t>Om misverstanden en verwarring te voorkómen, is het verstandig om eerst kennis te nemen van de Leeswijzer uit het document ‘Concept / discussiestuk Informatiebeveiligingsbeleid Humankind’.</w:t>
      </w:r>
    </w:p>
    <w:p w14:paraId="792B4589" w14:textId="77777777" w:rsidR="009D3EE7" w:rsidRPr="00A53770" w:rsidRDefault="009D3EE7" w:rsidP="009D3EE7">
      <w:r w:rsidRPr="00A53770">
        <w:t>In het document ‘Informatiebeveiligingsbeleid Humankind’ is het kader voor de bescherming van onze informatieactiva vastgeled. Vanuit dit kader moeten werkbare procedures en -maatregelen worden uitgewerkt.</w:t>
      </w:r>
    </w:p>
    <w:p w14:paraId="0C17826C" w14:textId="77777777" w:rsidR="009D3EE7" w:rsidRPr="00D16290" w:rsidRDefault="009D3EE7" w:rsidP="009D3EE7">
      <w:r>
        <w:t>Om daarmee een begin te maken, dat meteen meerwaarde kan hebben voor de organisatie, heb ik in overleg met Francis Willemsen gekozen voor het onderdeel ‘Selectie en implementatie van Technologie’. Het sturen op informatieveiligheid in de relatie met leveranciers is een essentieel onderdeel voor een organisatie die de levering van ICT voorzieningen grotendeels heeft uitbesteed aan externe partijen in een 'cloud first' strategie. Bovendien staan hierin verschillende grote veranderingen op stapel vanuit de Roadmap ICT.</w:t>
      </w:r>
    </w:p>
    <w:p w14:paraId="7CF32134" w14:textId="77777777" w:rsidR="009D3EE7" w:rsidRDefault="009D3EE7" w:rsidP="009D3EE7"/>
    <w:p w14:paraId="164DBC08" w14:textId="77777777" w:rsidR="009D3EE7" w:rsidRDefault="009D3EE7" w:rsidP="009D3EE7">
      <w:r>
        <w:t>De structuur van dit document volgt de levenscyclus van een ICT oplossing of dienst:</w:t>
      </w:r>
    </w:p>
    <w:p w14:paraId="3F33475D" w14:textId="77777777" w:rsidR="009D3EE7" w:rsidRPr="00D16290" w:rsidRDefault="009D3EE7" w:rsidP="009D3EE7">
      <w:pPr>
        <w:pStyle w:val="Lijstalinea"/>
        <w:numPr>
          <w:ilvl w:val="0"/>
          <w:numId w:val="13"/>
        </w:numPr>
        <w:spacing w:before="200" w:line="312" w:lineRule="auto"/>
        <w:jc w:val="left"/>
      </w:pPr>
      <w:r w:rsidRPr="00D16290">
        <w:t>Specificatie van eisen en wensen</w:t>
      </w:r>
    </w:p>
    <w:p w14:paraId="2D458710" w14:textId="77777777" w:rsidR="009D3EE7" w:rsidRPr="00D16290" w:rsidRDefault="009D3EE7" w:rsidP="009D3EE7">
      <w:pPr>
        <w:pStyle w:val="Lijstalinea"/>
        <w:numPr>
          <w:ilvl w:val="0"/>
          <w:numId w:val="13"/>
        </w:numPr>
        <w:spacing w:before="200" w:line="312" w:lineRule="auto"/>
        <w:jc w:val="left"/>
      </w:pPr>
      <w:r w:rsidRPr="00D16290">
        <w:t>Selectie van leveranciers</w:t>
      </w:r>
    </w:p>
    <w:p w14:paraId="5F5B4734" w14:textId="77777777" w:rsidR="009D3EE7" w:rsidRPr="00D16290" w:rsidRDefault="009D3EE7" w:rsidP="009D3EE7">
      <w:pPr>
        <w:pStyle w:val="Lijstalinea"/>
        <w:numPr>
          <w:ilvl w:val="0"/>
          <w:numId w:val="13"/>
        </w:numPr>
        <w:spacing w:before="200" w:line="312" w:lineRule="auto"/>
        <w:jc w:val="left"/>
      </w:pPr>
      <w:r w:rsidRPr="00D16290">
        <w:t>Contractvoorwaarden ICT leveranciers</w:t>
      </w:r>
    </w:p>
    <w:p w14:paraId="4BC7804A" w14:textId="77777777" w:rsidR="009D3EE7" w:rsidRPr="00D16290" w:rsidRDefault="009D3EE7" w:rsidP="009D3EE7">
      <w:pPr>
        <w:pStyle w:val="Lijstalinea"/>
        <w:numPr>
          <w:ilvl w:val="0"/>
          <w:numId w:val="13"/>
        </w:numPr>
        <w:spacing w:before="200" w:line="312" w:lineRule="auto"/>
        <w:jc w:val="left"/>
      </w:pPr>
      <w:r w:rsidRPr="00D16290">
        <w:t>Onboarding van leveranciers</w:t>
      </w:r>
    </w:p>
    <w:p w14:paraId="3F916E06" w14:textId="77777777" w:rsidR="009D3EE7" w:rsidRPr="00D16290" w:rsidRDefault="009D3EE7" w:rsidP="009D3EE7">
      <w:pPr>
        <w:pStyle w:val="Lijstalinea"/>
        <w:numPr>
          <w:ilvl w:val="0"/>
          <w:numId w:val="13"/>
        </w:numPr>
        <w:spacing w:before="200" w:line="312" w:lineRule="auto"/>
        <w:jc w:val="left"/>
      </w:pPr>
      <w:r w:rsidRPr="00D16290">
        <w:t>Projectfase</w:t>
      </w:r>
    </w:p>
    <w:p w14:paraId="4936BF89" w14:textId="77777777" w:rsidR="009D3EE7" w:rsidRPr="00D16290" w:rsidRDefault="009D3EE7" w:rsidP="009D3EE7">
      <w:pPr>
        <w:pStyle w:val="Lijstalinea"/>
        <w:numPr>
          <w:ilvl w:val="0"/>
          <w:numId w:val="13"/>
        </w:numPr>
        <w:spacing w:before="200" w:line="312" w:lineRule="auto"/>
        <w:jc w:val="left"/>
      </w:pPr>
      <w:r w:rsidRPr="00D16290">
        <w:t>Operationele fase</w:t>
      </w:r>
    </w:p>
    <w:p w14:paraId="545EBF10" w14:textId="77777777" w:rsidR="009D3EE7" w:rsidRPr="00D16290" w:rsidRDefault="009D3EE7" w:rsidP="009D3EE7">
      <w:pPr>
        <w:pStyle w:val="Lijstalinea"/>
        <w:numPr>
          <w:ilvl w:val="0"/>
          <w:numId w:val="13"/>
        </w:numPr>
        <w:spacing w:before="200" w:line="312" w:lineRule="auto"/>
        <w:jc w:val="left"/>
      </w:pPr>
      <w:r w:rsidRPr="00D16290">
        <w:t>Uitfasering, contractbeëindiging</w:t>
      </w:r>
    </w:p>
    <w:p w14:paraId="51D4AFEA" w14:textId="77777777" w:rsidR="009D3EE7" w:rsidRPr="00D16290" w:rsidRDefault="009D3EE7" w:rsidP="009D3EE7">
      <w:pPr>
        <w:pStyle w:val="Lijstalinea"/>
        <w:numPr>
          <w:ilvl w:val="0"/>
          <w:numId w:val="13"/>
        </w:numPr>
        <w:spacing w:before="200" w:line="312" w:lineRule="auto"/>
        <w:jc w:val="left"/>
      </w:pPr>
      <w:r w:rsidRPr="00D16290">
        <w:t>Offboarding ICT leveranciers</w:t>
      </w:r>
    </w:p>
    <w:p w14:paraId="676D7B72" w14:textId="77777777" w:rsidR="009D3EE7" w:rsidRPr="00131DF9" w:rsidRDefault="009D3EE7" w:rsidP="009D3EE7"/>
    <w:p w14:paraId="39CF54C1" w14:textId="77777777" w:rsidR="009D3EE7" w:rsidRDefault="009D3EE7" w:rsidP="009D3EE7">
      <w:r>
        <w:br w:type="page"/>
      </w:r>
    </w:p>
    <w:p w14:paraId="61F3326C" w14:textId="77777777" w:rsidR="009D3EE7" w:rsidRDefault="009D3EE7" w:rsidP="009D3EE7">
      <w:pPr>
        <w:pStyle w:val="Kop1"/>
      </w:pPr>
      <w:bookmarkStart w:id="3" w:name="_Toc193459667"/>
      <w:r>
        <w:lastRenderedPageBreak/>
        <w:t>Specificatie van eisen en wensen m.b.t. informatieveiligheid</w:t>
      </w:r>
      <w:bookmarkEnd w:id="3"/>
    </w:p>
    <w:p w14:paraId="49E24FEC" w14:textId="77777777" w:rsidR="009D3EE7" w:rsidRDefault="009D3EE7" w:rsidP="009D3EE7">
      <w:pPr>
        <w:pStyle w:val="Kop2"/>
      </w:pPr>
      <w:bookmarkStart w:id="4" w:name="_Toc193459668"/>
      <w:r>
        <w:t>Doel</w:t>
      </w:r>
      <w:bookmarkEnd w:id="4"/>
    </w:p>
    <w:p w14:paraId="0A20DFCA" w14:textId="77777777" w:rsidR="009D3EE7" w:rsidRDefault="009D3EE7" w:rsidP="009D3EE7">
      <w:pPr>
        <w:ind w:left="-5" w:right="19"/>
      </w:pPr>
      <w:r>
        <w:t>Het bepalen van de eisen en wensen m.b.t. informatiebeveiliging die gesteld worden aan nieuw aan te schaffen oplossingen, diensten of apparatuur, waarmee informatie verwerkt wordt.</w:t>
      </w:r>
    </w:p>
    <w:p w14:paraId="2A35EDB3" w14:textId="77777777" w:rsidR="009D3EE7" w:rsidRDefault="009D3EE7" w:rsidP="009D3EE7">
      <w:pPr>
        <w:pStyle w:val="Kop2"/>
      </w:pPr>
      <w:bookmarkStart w:id="5" w:name="_Toc193459669"/>
      <w:r>
        <w:t>Procedure</w:t>
      </w:r>
      <w:bookmarkEnd w:id="5"/>
    </w:p>
    <w:p w14:paraId="71ECB109" w14:textId="77777777" w:rsidR="009D3EE7" w:rsidRDefault="009D3EE7" w:rsidP="009D3EE7">
      <w:pPr>
        <w:ind w:left="-5" w:right="19"/>
      </w:pPr>
      <w:r>
        <w:t xml:space="preserve">Het bepalen van de eisen en wensen wordt projectmatig aangepakt. </w:t>
      </w:r>
      <w:commentRangeStart w:id="6"/>
      <w:r>
        <w:t xml:space="preserve"> Hiervoor wordt een projectleider aangewezen en beschikbaar gesteld door IM of het PMO.</w:t>
      </w:r>
      <w:commentRangeEnd w:id="6"/>
      <w:r>
        <w:rPr>
          <w:rStyle w:val="Verwijzingopmerking"/>
        </w:rPr>
        <w:commentReference w:id="6"/>
      </w:r>
    </w:p>
    <w:p w14:paraId="20508B46" w14:textId="3638286E" w:rsidR="009D3EE7" w:rsidRDefault="009D3EE7" w:rsidP="009D3EE7">
      <w:pPr>
        <w:ind w:left="-5" w:right="19"/>
      </w:pPr>
      <w:r>
        <w:t xml:space="preserve">Hij/zij is niet verantwoordelijk voor de inhoud van de eisen- en wensenlijst, maar ziet er op toe dat de hier beschreven procedure wordt gevolgd, en rapporteert hierover aan </w:t>
      </w:r>
      <w:r w:rsidR="00B55FB8">
        <w:t xml:space="preserve">de </w:t>
      </w:r>
      <w:r w:rsidR="00622D50">
        <w:t xml:space="preserve">stuurgroep van </w:t>
      </w:r>
      <w:r w:rsidR="00B55FB8">
        <w:t xml:space="preserve">het </w:t>
      </w:r>
      <w:r w:rsidR="00622D50">
        <w:t>project</w:t>
      </w:r>
      <w:r>
        <w:t>.</w:t>
      </w:r>
    </w:p>
    <w:p w14:paraId="4CFBD093" w14:textId="52085CBC" w:rsidR="009D3EE7" w:rsidRDefault="009D3EE7" w:rsidP="009D3EE7">
      <w:pPr>
        <w:ind w:left="-5" w:right="19"/>
      </w:pPr>
      <w:r>
        <w:t xml:space="preserve">De basis voor de eisen- en wensenlijst voor een nieuw aan te schaffen oplossing of dienst is </w:t>
      </w:r>
      <w:r w:rsidRPr="00B55FB8">
        <w:t>de Basislijst Eisen en Wensen ICT oplossingen.</w:t>
      </w:r>
      <w:r w:rsidR="002F06B8">
        <w:t xml:space="preserve"> (zie verderop)</w:t>
      </w:r>
      <w:r w:rsidRPr="00B55FB8">
        <w:t xml:space="preserve"> Deze lijst bevat generieke eisen en wensen die van toepassing</w:t>
      </w:r>
      <w:r>
        <w:t xml:space="preserve"> zijn op alle oplossingen en diensten die door Humankind worden aangeschaft en afgenomen.</w:t>
      </w:r>
    </w:p>
    <w:p w14:paraId="737D7090" w14:textId="77777777" w:rsidR="009D3EE7" w:rsidRDefault="009D3EE7" w:rsidP="009D3EE7">
      <w:pPr>
        <w:ind w:left="-5" w:right="19"/>
      </w:pPr>
      <w:r>
        <w:t>De Eisen zijn zogenaamde 'knock-out criteria' waaraan de oplossing of dienst minimaal moet voldoen om in aanmerking te komen.</w:t>
      </w:r>
    </w:p>
    <w:p w14:paraId="2E544A5C" w14:textId="77777777" w:rsidR="009D3EE7" w:rsidRDefault="009D3EE7" w:rsidP="009D3EE7">
      <w:pPr>
        <w:spacing w:after="360"/>
        <w:ind w:left="-5" w:right="19"/>
      </w:pPr>
      <w:r>
        <w:t>De Basislijst wordt per geval uitgebreid met aanvullende eisen en wensen vanuit de volgende rollen:</w:t>
      </w:r>
    </w:p>
    <w:p w14:paraId="72B5839C" w14:textId="77777777" w:rsidR="009D3EE7" w:rsidRDefault="009D3EE7" w:rsidP="009D3EE7">
      <w:pPr>
        <w:numPr>
          <w:ilvl w:val="0"/>
          <w:numId w:val="12"/>
        </w:numPr>
        <w:spacing w:before="200" w:line="312" w:lineRule="auto"/>
        <w:jc w:val="left"/>
      </w:pPr>
      <w:commentRangeStart w:id="7"/>
      <w:commentRangeStart w:id="8"/>
      <w:r>
        <w:t>door het Privacyteam, op basis van een door hen uitgevoerde DPIA (Data Protection Impact Assessment) – dit is een verplichting vanuit de AVG</w:t>
      </w:r>
      <w:commentRangeEnd w:id="7"/>
      <w:r>
        <w:rPr>
          <w:rStyle w:val="Verwijzingopmerking"/>
        </w:rPr>
        <w:commentReference w:id="7"/>
      </w:r>
      <w:commentRangeEnd w:id="8"/>
      <w:r>
        <w:rPr>
          <w:rStyle w:val="Verwijzingopmerking"/>
        </w:rPr>
        <w:commentReference w:id="8"/>
      </w:r>
      <w:r>
        <w:t>.</w:t>
      </w:r>
    </w:p>
    <w:p w14:paraId="3886EFDC" w14:textId="77777777" w:rsidR="009D3EE7" w:rsidRDefault="009D3EE7" w:rsidP="009D3EE7">
      <w:pPr>
        <w:numPr>
          <w:ilvl w:val="0"/>
          <w:numId w:val="12"/>
        </w:numPr>
        <w:spacing w:before="200" w:line="312" w:lineRule="auto"/>
        <w:jc w:val="left"/>
      </w:pPr>
      <w:r>
        <w:t>door de Manager Informatiemanagement, voortkomend uit zijn/haar verantwoordelijkheden voor het beheer van de oplossing, de implementatie, en koppelingen.</w:t>
      </w:r>
    </w:p>
    <w:p w14:paraId="2BAC8BE3" w14:textId="77777777" w:rsidR="009D3EE7" w:rsidRDefault="009D3EE7" w:rsidP="009D3EE7">
      <w:pPr>
        <w:numPr>
          <w:ilvl w:val="0"/>
          <w:numId w:val="12"/>
        </w:numPr>
        <w:spacing w:before="200" w:line="312" w:lineRule="auto"/>
        <w:jc w:val="left"/>
      </w:pPr>
      <w:commentRangeStart w:id="9"/>
      <w:commentRangeStart w:id="10"/>
      <w:commentRangeStart w:id="11"/>
      <w:r>
        <w:t>het Architectuurboard, vanwege de verantwoordelijkheid voor naleving van de architectuurprincipes.</w:t>
      </w:r>
      <w:commentRangeEnd w:id="9"/>
      <w:r>
        <w:rPr>
          <w:rStyle w:val="Verwijzingopmerking"/>
        </w:rPr>
        <w:commentReference w:id="9"/>
      </w:r>
      <w:commentRangeEnd w:id="10"/>
      <w:r>
        <w:rPr>
          <w:rStyle w:val="Verwijzingopmerking"/>
        </w:rPr>
        <w:commentReference w:id="10"/>
      </w:r>
      <w:commentRangeEnd w:id="11"/>
      <w:r>
        <w:rPr>
          <w:rStyle w:val="Verwijzingopmerking"/>
        </w:rPr>
        <w:commentReference w:id="11"/>
      </w:r>
    </w:p>
    <w:p w14:paraId="157F4973" w14:textId="77777777" w:rsidR="009D3EE7" w:rsidRDefault="009D3EE7" w:rsidP="009D3EE7">
      <w:pPr>
        <w:numPr>
          <w:ilvl w:val="0"/>
          <w:numId w:val="12"/>
        </w:numPr>
        <w:spacing w:before="200" w:line="312" w:lineRule="auto"/>
        <w:jc w:val="left"/>
      </w:pPr>
      <w:r>
        <w:t>De Bestuurssecretaris (?), vanwege de verplichting te voldoen aan overige wettelijke eisen, intern beleid en branche specifieke reguleringen en gedragscodes.</w:t>
      </w:r>
    </w:p>
    <w:p w14:paraId="4F318D47" w14:textId="77777777" w:rsidR="009D3EE7" w:rsidRDefault="009D3EE7" w:rsidP="009D3EE7">
      <w:pPr>
        <w:ind w:left="-5" w:right="19"/>
      </w:pPr>
      <w:r>
        <w:t xml:space="preserve"> </w:t>
      </w:r>
    </w:p>
    <w:p w14:paraId="3B05C817" w14:textId="77777777" w:rsidR="009D3EE7" w:rsidRDefault="009D3EE7" w:rsidP="009D3EE7">
      <w:pPr>
        <w:ind w:left="-5" w:right="19"/>
      </w:pPr>
      <w:r>
        <w:t xml:space="preserve">Het specificeren van </w:t>
      </w:r>
      <w:r w:rsidRPr="3DE1E273">
        <w:rPr>
          <w:i/>
          <w:iCs/>
        </w:rPr>
        <w:t>functionele</w:t>
      </w:r>
      <w:r>
        <w:t xml:space="preserve"> eisen en wensen aan de oplossing, dienst of apparatuur is de verantwoordelijkheid van de Proceseigenaar – dit valt buiten de scope van dit document.</w:t>
      </w:r>
    </w:p>
    <w:p w14:paraId="67D9F863" w14:textId="77777777" w:rsidR="009D3EE7" w:rsidRDefault="009D3EE7" w:rsidP="009D3EE7">
      <w:pPr>
        <w:pStyle w:val="Kop2"/>
      </w:pPr>
      <w:bookmarkStart w:id="12" w:name="_Toc193459670"/>
      <w:r>
        <w:t>Afwijkingen</w:t>
      </w:r>
      <w:bookmarkEnd w:id="12"/>
    </w:p>
    <w:p w14:paraId="301AEC98" w14:textId="77777777" w:rsidR="009D3EE7" w:rsidRDefault="009D3EE7" w:rsidP="009D3EE7">
      <w:pPr>
        <w:ind w:left="-5" w:right="19"/>
      </w:pPr>
      <w:commentRangeStart w:id="13"/>
      <w:commentRangeStart w:id="14"/>
      <w:r>
        <w:t>Van gestelde eisen kan alleen worden afgeweken na goedkeuring van het Directieteam</w:t>
      </w:r>
      <w:commentRangeStart w:id="15"/>
      <w:commentRangeStart w:id="16"/>
      <w:r>
        <w:t>.</w:t>
      </w:r>
      <w:commentRangeEnd w:id="15"/>
      <w:r>
        <w:rPr>
          <w:rStyle w:val="Verwijzingopmerking"/>
        </w:rPr>
        <w:commentReference w:id="15"/>
      </w:r>
      <w:commentRangeEnd w:id="16"/>
      <w:r>
        <w:rPr>
          <w:rStyle w:val="Verwijzingopmerking"/>
        </w:rPr>
        <w:commentReference w:id="16"/>
      </w:r>
      <w:r>
        <w:t xml:space="preserve"> Voorafgaand aan dit besluit wordt in opdracht van het Directieteam een Risicoanalyse uitgevoerd door een ICT Consultant, volgens een daarvoor (nog op te stellen) vastgestelde procedure. Het directieteam neemt de resultaten hiervan mee in haar besluitvorming en documenteert de redenen voor het besluit.</w:t>
      </w:r>
      <w:commentRangeEnd w:id="13"/>
      <w:r>
        <w:rPr>
          <w:rStyle w:val="Verwijzingopmerking"/>
        </w:rPr>
        <w:commentReference w:id="13"/>
      </w:r>
      <w:commentRangeEnd w:id="14"/>
      <w:r>
        <w:rPr>
          <w:rStyle w:val="Verwijzingopmerking"/>
        </w:rPr>
        <w:commentReference w:id="14"/>
      </w:r>
    </w:p>
    <w:p w14:paraId="13F35C03" w14:textId="77777777" w:rsidR="009D3EE7" w:rsidRDefault="009D3EE7" w:rsidP="009D3EE7">
      <w:pPr>
        <w:pStyle w:val="Kop2"/>
      </w:pPr>
      <w:bookmarkStart w:id="17" w:name="_Toc193459671"/>
      <w:r>
        <w:t>Goedkeuring</w:t>
      </w:r>
      <w:bookmarkEnd w:id="17"/>
    </w:p>
    <w:p w14:paraId="7A1D9BEE" w14:textId="77777777" w:rsidR="009D3EE7" w:rsidRDefault="009D3EE7" w:rsidP="009D3EE7">
      <w:pPr>
        <w:ind w:left="-5" w:right="19"/>
      </w:pPr>
      <w:commentRangeStart w:id="18"/>
      <w:commentRangeStart w:id="19"/>
      <w:r>
        <w:t>Het Directieteam dient de definitieve eisen- en wensenlijst goed te keuren, voordat deze in een uitvraag gestuurd wordt aan marktpartijen.</w:t>
      </w:r>
      <w:commentRangeEnd w:id="18"/>
      <w:r>
        <w:rPr>
          <w:rStyle w:val="Verwijzingopmerking"/>
        </w:rPr>
        <w:commentReference w:id="18"/>
      </w:r>
      <w:commentRangeEnd w:id="19"/>
      <w:r>
        <w:rPr>
          <w:rStyle w:val="Verwijzingopmerking"/>
        </w:rPr>
        <w:commentReference w:id="19"/>
      </w:r>
    </w:p>
    <w:p w14:paraId="5CF3E62E" w14:textId="77777777" w:rsidR="009D3EE7" w:rsidRDefault="009D3EE7" w:rsidP="009D3EE7">
      <w:r>
        <w:br w:type="page"/>
      </w:r>
    </w:p>
    <w:p w14:paraId="13D26222" w14:textId="77777777" w:rsidR="009D3EE7" w:rsidRDefault="009D3EE7" w:rsidP="009D3EE7">
      <w:pPr>
        <w:pStyle w:val="Kop1"/>
      </w:pPr>
      <w:bookmarkStart w:id="20" w:name="_Toc193459672"/>
      <w:r>
        <w:lastRenderedPageBreak/>
        <w:t>Selectie van leveranciers</w:t>
      </w:r>
      <w:bookmarkEnd w:id="20"/>
    </w:p>
    <w:p w14:paraId="090B69A7" w14:textId="77777777" w:rsidR="009D3EE7" w:rsidRDefault="009D3EE7" w:rsidP="009D3EE7">
      <w:pPr>
        <w:pStyle w:val="Kop2"/>
      </w:pPr>
      <w:bookmarkStart w:id="21" w:name="_Toc193459673"/>
      <w:r>
        <w:t>Doel</w:t>
      </w:r>
      <w:bookmarkEnd w:id="21"/>
    </w:p>
    <w:p w14:paraId="15E0E118" w14:textId="77777777" w:rsidR="009D3EE7" w:rsidRDefault="009D3EE7" w:rsidP="009D3EE7">
      <w:pPr>
        <w:ind w:left="-5" w:right="19"/>
      </w:pPr>
      <w:r>
        <w:t>Het opstellen van een lijst met leveranciers, welke gevraagd zullen worden een aanbieding te doen op een uitvraag door Humankind, met het oog op een nieuw aan te schaffen oplossing, dienst of apparaat.</w:t>
      </w:r>
    </w:p>
    <w:p w14:paraId="6F281CC0" w14:textId="77777777" w:rsidR="009D3EE7" w:rsidRDefault="009D3EE7" w:rsidP="009D3EE7">
      <w:pPr>
        <w:pStyle w:val="Kop2"/>
      </w:pPr>
      <w:bookmarkStart w:id="22" w:name="_Toc193459674"/>
      <w:r>
        <w:t>Procedure</w:t>
      </w:r>
      <w:bookmarkEnd w:id="22"/>
    </w:p>
    <w:p w14:paraId="70E3D314" w14:textId="77777777" w:rsidR="009D3EE7" w:rsidRDefault="009D3EE7" w:rsidP="00DA064C">
      <w:commentRangeStart w:id="23"/>
      <w:r>
        <w:t xml:space="preserve">Deze procedure volgt op de procedure voor </w:t>
      </w:r>
      <w:r w:rsidRPr="1960EFDB">
        <w:rPr>
          <w:color w:val="8A5CF5"/>
        </w:rPr>
        <w:t>Specificatie van eisen en wensen m.b.t. informatieveiligheid</w:t>
      </w:r>
      <w:r>
        <w:t xml:space="preserve"> en is in uitvoering onderdeel van hetzelfde project.</w:t>
      </w:r>
      <w:commentRangeEnd w:id="23"/>
      <w:r>
        <w:rPr>
          <w:rStyle w:val="Verwijzingopmerking"/>
        </w:rPr>
        <w:commentReference w:id="23"/>
      </w:r>
    </w:p>
    <w:p w14:paraId="6F25A4AB" w14:textId="77777777" w:rsidR="009D3EE7" w:rsidRDefault="009D3EE7" w:rsidP="00DA064C">
      <w:r>
        <w:t xml:space="preserve">Voor het opstellen van de lijst met leveranciers voor een specifieke uitvraag, wordt eerst de </w:t>
      </w:r>
      <w:r w:rsidRPr="3DE1E273">
        <w:rPr>
          <w:color w:val="8A5CF5"/>
        </w:rPr>
        <w:t>Voorkeurslijst Leveranciers</w:t>
      </w:r>
      <w:r>
        <w:t xml:space="preserve"> geraadpleegd.</w:t>
      </w:r>
    </w:p>
    <w:p w14:paraId="122B1E73" w14:textId="77777777" w:rsidR="009D3EE7" w:rsidRDefault="009D3EE7" w:rsidP="00DA064C">
      <w:r>
        <w:t>Een ICT Consultant onderzoekt op basis van openbare bronnen (websites en dergelijke) welke voorkeursleveranciers een standaardoplossing hebben die mogelijk voldoet aan de eisen en wensen.</w:t>
      </w:r>
    </w:p>
    <w:p w14:paraId="1B3BCBAA" w14:textId="77777777" w:rsidR="009D3EE7" w:rsidRDefault="009D3EE7" w:rsidP="00DA064C">
      <w:r>
        <w:t>In dat geval wordt de uitvraag in eerste instantie aangeboden aan de voorkeursleveranciers.</w:t>
      </w:r>
    </w:p>
    <w:p w14:paraId="600100D6" w14:textId="77777777" w:rsidR="009D3EE7" w:rsidRDefault="009D3EE7" w:rsidP="00DA064C">
      <w:r>
        <w:t xml:space="preserve">Leveranciers kunnen alleen worden opgenomen in de Voorkeurslijst, wanneer zij voldoen aan de </w:t>
      </w:r>
      <w:r>
        <w:rPr>
          <w:color w:val="8A5CF5"/>
        </w:rPr>
        <w:t>Basislijst Eisen en Wensen ICT leveranciers</w:t>
      </w:r>
      <w:r>
        <w:t>.</w:t>
      </w:r>
    </w:p>
    <w:p w14:paraId="218A07E8" w14:textId="77777777" w:rsidR="009D3EE7" w:rsidRDefault="009D3EE7" w:rsidP="009D3EE7">
      <w:pPr>
        <w:pStyle w:val="Kop2"/>
      </w:pPr>
      <w:bookmarkStart w:id="24" w:name="_Toc193459675"/>
      <w:r>
        <w:t>Afwijkingen</w:t>
      </w:r>
      <w:bookmarkEnd w:id="24"/>
    </w:p>
    <w:p w14:paraId="475E13EA" w14:textId="77777777" w:rsidR="009D3EE7" w:rsidRDefault="009D3EE7" w:rsidP="009D3EE7">
      <w:pPr>
        <w:ind w:left="-5" w:right="19"/>
      </w:pPr>
      <w:r>
        <w:t xml:space="preserve">Wanneer de organisatie voornemens is de opdracht te gunnen aan een leverancier die niet is opgenomen in de Voorkeurslijst Leveranciers, dan moet onderzocht worden of de beoogde leverancier voldoet aan de eisen m.b.t. informatiebeveiliging in de </w:t>
      </w:r>
      <w:r>
        <w:rPr>
          <w:color w:val="8A5CF5"/>
        </w:rPr>
        <w:t>Basislijst Eisen en Wensen ICT leveranciers</w:t>
      </w:r>
      <w:r>
        <w:t>. Dit onderzoek wordt uitgevoerd door een ICT Consultant.</w:t>
      </w:r>
    </w:p>
    <w:p w14:paraId="7F2EE087" w14:textId="77777777" w:rsidR="009D3EE7" w:rsidRDefault="009D3EE7" w:rsidP="009D3EE7">
      <w:pPr>
        <w:ind w:left="-5" w:right="19"/>
      </w:pPr>
      <w:r>
        <w:t>Wanneer er punten zijn waarop de leverancier niet voldoet, of op redelijke termijn kan voldoen, dan wordt een Risicoanalyse uitgevoerd door een ICT Consultant, volgens een daarvoor (nog op te stellen) vastgestelde procedure. Het directieteam neemt de resultaten hiervan mee in haar besluitvorming en documenteert de redenen voor het besluit.</w:t>
      </w:r>
    </w:p>
    <w:p w14:paraId="4468AA28" w14:textId="77777777" w:rsidR="009D3EE7" w:rsidRDefault="009D3EE7" w:rsidP="009D3EE7">
      <w:pPr>
        <w:pStyle w:val="Kop2"/>
      </w:pPr>
      <w:bookmarkStart w:id="25" w:name="_Toc193459676"/>
      <w:r>
        <w:t>Goedkeuring</w:t>
      </w:r>
      <w:bookmarkEnd w:id="25"/>
    </w:p>
    <w:p w14:paraId="7E5497F8" w14:textId="77777777" w:rsidR="009D3EE7" w:rsidRDefault="009D3EE7" w:rsidP="009D3EE7">
      <w:pPr>
        <w:ind w:left="-5" w:right="19"/>
      </w:pPr>
      <w:commentRangeStart w:id="26"/>
      <w:commentRangeStart w:id="27"/>
      <w:r>
        <w:t>Het Directieteam dient goedkeuring te geven voordat opdracht gegeven wordt aan een leverancier die niet voorkomt op de Voorkeurslijst Leveranciers.</w:t>
      </w:r>
      <w:commentRangeEnd w:id="26"/>
      <w:r>
        <w:rPr>
          <w:rStyle w:val="Verwijzingopmerking"/>
        </w:rPr>
        <w:commentReference w:id="26"/>
      </w:r>
      <w:commentRangeEnd w:id="27"/>
      <w:r>
        <w:rPr>
          <w:rStyle w:val="Verwijzingopmerking"/>
        </w:rPr>
        <w:commentReference w:id="27"/>
      </w:r>
      <w:r>
        <w:br w:type="page"/>
      </w:r>
    </w:p>
    <w:p w14:paraId="0E570453" w14:textId="77777777" w:rsidR="009D3EE7" w:rsidRDefault="009D3EE7" w:rsidP="009D3EE7">
      <w:pPr>
        <w:pStyle w:val="Kop1"/>
      </w:pPr>
      <w:bookmarkStart w:id="28" w:name="_Toc193459677"/>
      <w:r>
        <w:lastRenderedPageBreak/>
        <w:t>Contractvoorwaarden voor leveranciers</w:t>
      </w:r>
      <w:bookmarkEnd w:id="28"/>
    </w:p>
    <w:p w14:paraId="3B4DA81D" w14:textId="77777777" w:rsidR="009D3EE7" w:rsidRDefault="009D3EE7" w:rsidP="009D3EE7">
      <w:pPr>
        <w:pStyle w:val="Kop2"/>
      </w:pPr>
      <w:bookmarkStart w:id="29" w:name="_Toc193459678"/>
      <w:r>
        <w:t>Doel</w:t>
      </w:r>
      <w:bookmarkEnd w:id="29"/>
    </w:p>
    <w:p w14:paraId="2D3730B6" w14:textId="77777777" w:rsidR="009D3EE7" w:rsidRDefault="009D3EE7" w:rsidP="009D3EE7">
      <w:pPr>
        <w:spacing w:after="11"/>
        <w:ind w:left="-5" w:right="19"/>
      </w:pPr>
      <w:r>
        <w:t>Borgen van een overeengekomen niveau van informatiebeveiliging in</w:t>
      </w:r>
    </w:p>
    <w:p w14:paraId="3954773B" w14:textId="77777777" w:rsidR="009D3EE7" w:rsidRDefault="009D3EE7" w:rsidP="009D3EE7">
      <w:pPr>
        <w:ind w:left="-5" w:right="19"/>
      </w:pPr>
      <w:r>
        <w:t>leveranciersrelaties, door duidelijkheid te scheppen over de verplichtingen van beide partijen om te voldoen aan relevante informatiebeveiligingseisen.</w:t>
      </w:r>
    </w:p>
    <w:p w14:paraId="786EE65A" w14:textId="77777777" w:rsidR="009D3EE7" w:rsidRDefault="009D3EE7" w:rsidP="009D3EE7">
      <w:pPr>
        <w:pStyle w:val="Kop2"/>
      </w:pPr>
      <w:bookmarkStart w:id="30" w:name="_Toc193459679"/>
      <w:r>
        <w:t>Procedure</w:t>
      </w:r>
      <w:bookmarkEnd w:id="30"/>
    </w:p>
    <w:p w14:paraId="5187F551" w14:textId="77777777" w:rsidR="009D3EE7" w:rsidRDefault="009D3EE7" w:rsidP="009D3EE7">
      <w:pPr>
        <w:ind w:left="-5" w:right="19"/>
      </w:pPr>
      <w:r>
        <w:t xml:space="preserve">Bij het opstellen van contracten wordt de inhoud door (nader te bepalen) gecontroleerd t.o.v. de </w:t>
      </w:r>
      <w:r>
        <w:rPr>
          <w:color w:val="8A5CF5"/>
        </w:rPr>
        <w:t>Basislijst Contractvoorwaarden</w:t>
      </w:r>
      <w:r>
        <w:t>. Bij afwijkingen van deze lijst wordt de leverancier gevraagd de contractvoorwaarden overeenkomstig aan te passen.</w:t>
      </w:r>
    </w:p>
    <w:p w14:paraId="67DB108C" w14:textId="77777777" w:rsidR="009D3EE7" w:rsidRDefault="009D3EE7" w:rsidP="009D3EE7">
      <w:pPr>
        <w:ind w:left="-5" w:right="19"/>
      </w:pPr>
      <w:commentRangeStart w:id="31"/>
      <w:commentRangeStart w:id="32"/>
      <w:r>
        <w:t>Wanneer de leverancier dit niet kan of wil doen, wordt in opdracht van het Directieteam een Risicoanalyse uitgevoerd door een ICT Consultant, volgens een daarvoor (nog op te stellen) vastgestelde procedure. Het directieteam neemt de resultaten hiervan mee in haar besluitvorming en documenteert de redenen voor het besluit.</w:t>
      </w:r>
      <w:commentRangeEnd w:id="31"/>
      <w:r>
        <w:rPr>
          <w:rStyle w:val="Verwijzingopmerking"/>
        </w:rPr>
        <w:commentReference w:id="31"/>
      </w:r>
      <w:commentRangeEnd w:id="32"/>
      <w:r>
        <w:rPr>
          <w:rStyle w:val="Verwijzingopmerking"/>
        </w:rPr>
        <w:commentReference w:id="32"/>
      </w:r>
    </w:p>
    <w:p w14:paraId="5A16A8D1" w14:textId="77777777" w:rsidR="009D3EE7" w:rsidRDefault="009D3EE7" w:rsidP="009D3EE7">
      <w:pPr>
        <w:pStyle w:val="Kop2"/>
      </w:pPr>
      <w:bookmarkStart w:id="33" w:name="_Toc193459680"/>
      <w:r>
        <w:t>Register</w:t>
      </w:r>
      <w:bookmarkEnd w:id="33"/>
    </w:p>
    <w:p w14:paraId="32575196" w14:textId="77777777" w:rsidR="009D3EE7" w:rsidRDefault="009D3EE7" w:rsidP="009D3EE7">
      <w:pPr>
        <w:ind w:left="-5" w:right="19"/>
      </w:pPr>
      <w:r>
        <w:t>Humankind houdt een register bij van afspraken met externe partijen (bijv. contracten, een memorandum van overeenstemming, overeenkomsten voor het delen van informatie) waaruit duidelijk wordt welke informatie gedeeld wordt met welke partijen.</w:t>
      </w:r>
    </w:p>
    <w:p w14:paraId="5AE1C467" w14:textId="77777777" w:rsidR="009D3EE7" w:rsidRDefault="009D3EE7" w:rsidP="009D3EE7">
      <w:r>
        <w:br w:type="page"/>
      </w:r>
    </w:p>
    <w:p w14:paraId="22388640" w14:textId="77777777" w:rsidR="009D3EE7" w:rsidRDefault="009D3EE7" w:rsidP="009D3EE7">
      <w:pPr>
        <w:pStyle w:val="Kop1"/>
      </w:pPr>
      <w:bookmarkStart w:id="34" w:name="_Toc193459681"/>
      <w:r>
        <w:lastRenderedPageBreak/>
        <w:t>Onboarding van leveranciers</w:t>
      </w:r>
      <w:bookmarkEnd w:id="34"/>
    </w:p>
    <w:p w14:paraId="6D830F20" w14:textId="77777777" w:rsidR="009D3EE7" w:rsidRDefault="009D3EE7" w:rsidP="009D3EE7">
      <w:pPr>
        <w:pStyle w:val="Kop2"/>
      </w:pPr>
      <w:bookmarkStart w:id="35" w:name="_Toc193459682"/>
      <w:r>
        <w:t>Doel</w:t>
      </w:r>
      <w:bookmarkEnd w:id="35"/>
    </w:p>
    <w:p w14:paraId="57E84293" w14:textId="77777777" w:rsidR="009D3EE7" w:rsidRDefault="009D3EE7" w:rsidP="009D3EE7">
      <w:pPr>
        <w:ind w:left="-5" w:right="19"/>
      </w:pPr>
      <w:r>
        <w:t>Een overeengekomen niveau van informatiebeveiliging in stand houden gedurende de samenwerking met leveranciers.</w:t>
      </w:r>
    </w:p>
    <w:p w14:paraId="044ED64D" w14:textId="77777777" w:rsidR="009D3EE7" w:rsidRDefault="009D3EE7" w:rsidP="009D3EE7">
      <w:pPr>
        <w:pStyle w:val="Kop2"/>
      </w:pPr>
      <w:bookmarkStart w:id="36" w:name="_Toc193459683"/>
      <w:r>
        <w:t>Procedure</w:t>
      </w:r>
      <w:bookmarkEnd w:id="36"/>
    </w:p>
    <w:p w14:paraId="5F7FF3BB" w14:textId="77777777" w:rsidR="009D3EE7" w:rsidRDefault="009D3EE7" w:rsidP="009D3EE7">
      <w:pPr>
        <w:ind w:left="-5" w:right="19"/>
      </w:pPr>
      <w:r>
        <w:t>Wanneer aan een leverancier opdracht is verleend voor het leveren van een oplossing of dienst, zal in de meeste gevallen sprake zijn van een implementatie- of introductietraject. Medewerkers van</w:t>
      </w:r>
    </w:p>
    <w:p w14:paraId="4AB629C5" w14:textId="77777777" w:rsidR="009D3EE7" w:rsidRDefault="009D3EE7" w:rsidP="009D3EE7">
      <w:pPr>
        <w:ind w:left="-5" w:right="19"/>
      </w:pPr>
      <w:r>
        <w:t>Humankind gaan samenwerken met medewerkers van de leverancier en wisselen hierbij informatie uit. Medewerkers van de leverancier komen op bezoek op fysieke locaties van Humankind. De leverancier krijgt informatie over de systemen van Humankind en de beveiliging daarvan, en zal in veel gevallen toegang krijgen tot sommige van die systemen.</w:t>
      </w:r>
    </w:p>
    <w:p w14:paraId="496D466E" w14:textId="77777777" w:rsidR="009D3EE7" w:rsidRDefault="009D3EE7" w:rsidP="009D3EE7">
      <w:pPr>
        <w:ind w:left="-5" w:right="19"/>
      </w:pPr>
      <w:r>
        <w:t>Een ICT consultant moet vooraf met de leverancier een Inventarisatie Onboarding opstellen, waarin aandacht besteed wordt aan de onderstaande onderwerpen:</w:t>
      </w:r>
    </w:p>
    <w:p w14:paraId="0033B7F7" w14:textId="77777777" w:rsidR="009D3EE7" w:rsidRDefault="009D3EE7" w:rsidP="009D3EE7">
      <w:pPr>
        <w:numPr>
          <w:ilvl w:val="0"/>
          <w:numId w:val="12"/>
        </w:numPr>
        <w:spacing w:before="200" w:line="312" w:lineRule="auto"/>
        <w:jc w:val="left"/>
      </w:pPr>
      <w:r>
        <w:t>Het Plan van Aanpak van de leverancier en daaruit volgende risico's voor de Beschikbaarheid, Vertrouwelijkheid en Integriteit van informatie</w:t>
      </w:r>
    </w:p>
    <w:p w14:paraId="5B253594" w14:textId="77777777" w:rsidR="009D3EE7" w:rsidRDefault="009D3EE7" w:rsidP="009D3EE7">
      <w:pPr>
        <w:numPr>
          <w:ilvl w:val="0"/>
          <w:numId w:val="12"/>
        </w:numPr>
        <w:spacing w:before="200" w:line="312" w:lineRule="auto"/>
        <w:jc w:val="left"/>
      </w:pPr>
      <w:r>
        <w:t xml:space="preserve">Gevraagde toegang tot systemen, infrastructuur en locaties – deze moet noodzakelijk zijn voor het uitvoeren van de dienstverlening en zoveel mogelijk beperkt worden in termen van reikwijdte en tijdsduur (least privilege / need to know), en bij beëindiging van het project worden ontnomen (zie de </w:t>
      </w:r>
      <w:r w:rsidRPr="004D717C">
        <w:t>Offboarding ICT leveranciers HK|Procedure Offboarding</w:t>
      </w:r>
      <w:r>
        <w:t>)</w:t>
      </w:r>
    </w:p>
    <w:p w14:paraId="3D85471C" w14:textId="77777777" w:rsidR="009D3EE7" w:rsidRDefault="009D3EE7" w:rsidP="009D3EE7">
      <w:pPr>
        <w:numPr>
          <w:ilvl w:val="0"/>
          <w:numId w:val="12"/>
        </w:numPr>
        <w:spacing w:before="200" w:line="312" w:lineRule="auto"/>
        <w:jc w:val="left"/>
      </w:pPr>
      <w:r>
        <w:t>Verstrekking van databases, bestanden en documenten t.b.v. tests, migraties en conversies</w:t>
      </w:r>
    </w:p>
    <w:p w14:paraId="3D05C4F4" w14:textId="77777777" w:rsidR="009D3EE7" w:rsidRDefault="009D3EE7" w:rsidP="009D3EE7">
      <w:pPr>
        <w:numPr>
          <w:ilvl w:val="0"/>
          <w:numId w:val="12"/>
        </w:numPr>
        <w:spacing w:before="200" w:line="312" w:lineRule="auto"/>
        <w:jc w:val="left"/>
      </w:pPr>
      <w:r>
        <w:t>Beveiligingsmaatregelen van de leverancier op test- en acceptatieomgevingen (met aandacht voor anonimisering/pseudonimisering)</w:t>
      </w:r>
    </w:p>
    <w:p w14:paraId="21619EEE" w14:textId="77777777" w:rsidR="009D3EE7" w:rsidRDefault="009D3EE7" w:rsidP="009D3EE7">
      <w:pPr>
        <w:numPr>
          <w:ilvl w:val="0"/>
          <w:numId w:val="12"/>
        </w:numPr>
        <w:spacing w:before="200" w:line="312" w:lineRule="auto"/>
        <w:jc w:val="left"/>
      </w:pPr>
      <w:r>
        <w:t>Transport naar, en opslag en verwerking van gegevens van Humankind door de leverancier</w:t>
      </w:r>
    </w:p>
    <w:p w14:paraId="391AE595" w14:textId="77777777" w:rsidR="009D3EE7" w:rsidRDefault="009D3EE7" w:rsidP="009D3EE7">
      <w:pPr>
        <w:numPr>
          <w:ilvl w:val="0"/>
          <w:numId w:val="12"/>
        </w:numPr>
        <w:spacing w:before="200" w:line="312" w:lineRule="auto"/>
        <w:jc w:val="left"/>
      </w:pPr>
      <w:r>
        <w:t>Controle op risicobeperkende maatregelen op basis van het data-classificatieschema van Humankind (nog op te stellen)</w:t>
      </w:r>
    </w:p>
    <w:p w14:paraId="57E645CA" w14:textId="77777777" w:rsidR="009D3EE7" w:rsidRDefault="009D3EE7" w:rsidP="009D3EE7">
      <w:pPr>
        <w:numPr>
          <w:ilvl w:val="0"/>
          <w:numId w:val="12"/>
        </w:numPr>
        <w:spacing w:before="200" w:line="312" w:lineRule="auto"/>
        <w:jc w:val="left"/>
      </w:pPr>
      <w:r>
        <w:t>Mogelijke impact op de Beschikbaarheid, Vertrouwelijkheid en Integriteit van informatie van tooling die door de leverancier tijdens het implementatieproject gebruikt wordt</w:t>
      </w:r>
    </w:p>
    <w:p w14:paraId="38104D38" w14:textId="77777777" w:rsidR="009D3EE7" w:rsidRDefault="009D3EE7" w:rsidP="009D3EE7">
      <w:pPr>
        <w:numPr>
          <w:ilvl w:val="0"/>
          <w:numId w:val="12"/>
        </w:numPr>
        <w:spacing w:before="200" w:line="312" w:lineRule="auto"/>
        <w:jc w:val="left"/>
      </w:pPr>
      <w:r>
        <w:t>Benodigde antecedentenonderzoeken van personeel dat toegang krijgt tot locaties en systemen (VOG verklaring)</w:t>
      </w:r>
    </w:p>
    <w:p w14:paraId="646F3A54" w14:textId="77777777" w:rsidR="009D3EE7" w:rsidRDefault="009D3EE7" w:rsidP="009D3EE7">
      <w:pPr>
        <w:numPr>
          <w:ilvl w:val="0"/>
          <w:numId w:val="12"/>
        </w:numPr>
        <w:spacing w:before="200" w:line="312" w:lineRule="auto"/>
        <w:jc w:val="left"/>
      </w:pPr>
      <w:r>
        <w:t>Het tekenen van geheimhoudingsverklaringen (NDA)</w:t>
      </w:r>
    </w:p>
    <w:p w14:paraId="1A1D9251" w14:textId="77777777" w:rsidR="009D3EE7" w:rsidRDefault="009D3EE7" w:rsidP="009D3EE7">
      <w:pPr>
        <w:numPr>
          <w:ilvl w:val="0"/>
          <w:numId w:val="12"/>
        </w:numPr>
        <w:spacing w:before="200" w:line="312" w:lineRule="auto"/>
        <w:jc w:val="left"/>
      </w:pPr>
      <w:r>
        <w:t>Procedures voor het afhandelen van incidenten en verstoringen, gerelateerd aan de tooling en dienstverlening van de leverancier, waaronder afspraken over de wederzijdse verantwoordelijkheden.</w:t>
      </w:r>
    </w:p>
    <w:p w14:paraId="7B82F32E" w14:textId="77777777" w:rsidR="009D3EE7" w:rsidRDefault="009D3EE7" w:rsidP="009D3EE7">
      <w:pPr>
        <w:numPr>
          <w:ilvl w:val="0"/>
          <w:numId w:val="12"/>
        </w:numPr>
        <w:spacing w:before="200" w:line="312" w:lineRule="auto"/>
        <w:jc w:val="left"/>
      </w:pPr>
      <w:r>
        <w:t>Continuïteits- en herstelmaatregelen bij onderbreking of verstoring van de dienstverlening</w:t>
      </w:r>
    </w:p>
    <w:p w14:paraId="69B83008" w14:textId="77777777" w:rsidR="009D3EE7" w:rsidRDefault="009D3EE7" w:rsidP="009D3EE7">
      <w:pPr>
        <w:numPr>
          <w:ilvl w:val="0"/>
          <w:numId w:val="12"/>
        </w:numPr>
        <w:spacing w:before="200" w:line="312" w:lineRule="auto"/>
        <w:jc w:val="left"/>
      </w:pPr>
      <w:r>
        <w:lastRenderedPageBreak/>
        <w:t>Voorwaarden voor acceptatie en inbeheername (binnen de scope van dit document voor zover deze betrekking hebben, of impact hebben op, de beveiliging van informatie)</w:t>
      </w:r>
    </w:p>
    <w:p w14:paraId="5A179AB7" w14:textId="77777777" w:rsidR="009D3EE7" w:rsidRDefault="009D3EE7" w:rsidP="009D3EE7">
      <w:pPr>
        <w:ind w:left="-5" w:right="19"/>
      </w:pPr>
    </w:p>
    <w:p w14:paraId="56974954" w14:textId="77777777" w:rsidR="009D3EE7" w:rsidRDefault="009D3EE7" w:rsidP="009D3EE7">
      <w:pPr>
        <w:ind w:left="-5" w:right="19"/>
      </w:pPr>
      <w:r>
        <w:t>De ICT consultant documenteert dit en laat de Inventarisatie Onboarding accorderen door de Manager IM.</w:t>
      </w:r>
    </w:p>
    <w:p w14:paraId="04E4F61C" w14:textId="77777777" w:rsidR="009D3EE7" w:rsidRDefault="009D3EE7" w:rsidP="009D3EE7">
      <w:r>
        <w:br w:type="page"/>
      </w:r>
    </w:p>
    <w:p w14:paraId="5EC23470" w14:textId="77777777" w:rsidR="009D3EE7" w:rsidRDefault="009D3EE7" w:rsidP="009D3EE7">
      <w:pPr>
        <w:pStyle w:val="Kop1"/>
      </w:pPr>
      <w:bookmarkStart w:id="37" w:name="_Toc193459684"/>
      <w:r>
        <w:lastRenderedPageBreak/>
        <w:t>Informatiebeveiliging in de projectfase</w:t>
      </w:r>
      <w:bookmarkEnd w:id="37"/>
    </w:p>
    <w:p w14:paraId="5B62833A" w14:textId="77777777" w:rsidR="009D3EE7" w:rsidRDefault="009D3EE7" w:rsidP="009D3EE7">
      <w:pPr>
        <w:ind w:left="-5" w:right="19"/>
      </w:pPr>
      <w:r>
        <w:t>De projectfase gaat in na opdrachtverlening aan de leverancier, en eindigt bij in beheername van de oplossing door de Manager IM.</w:t>
      </w:r>
    </w:p>
    <w:p w14:paraId="6D514067" w14:textId="77777777" w:rsidR="009D3EE7" w:rsidRDefault="009D3EE7" w:rsidP="009D3EE7">
      <w:pPr>
        <w:pStyle w:val="Kop2"/>
      </w:pPr>
      <w:bookmarkStart w:id="38" w:name="_Toc193459685"/>
      <w:r>
        <w:t>Doel</w:t>
      </w:r>
      <w:bookmarkEnd w:id="38"/>
    </w:p>
    <w:p w14:paraId="6120A4AE" w14:textId="77777777" w:rsidR="009D3EE7" w:rsidRDefault="009D3EE7" w:rsidP="009D3EE7">
      <w:pPr>
        <w:ind w:left="-5" w:right="19"/>
      </w:pPr>
      <w:r>
        <w:t>Een overeengekomen niveau van informatiebeveiliging in stand houden gedurende de samenwerking met leveranciers.</w:t>
      </w:r>
    </w:p>
    <w:p w14:paraId="3C5A8B64" w14:textId="77777777" w:rsidR="009D3EE7" w:rsidRDefault="009D3EE7" w:rsidP="009D3EE7">
      <w:pPr>
        <w:pStyle w:val="Kop2"/>
      </w:pPr>
      <w:bookmarkStart w:id="39" w:name="_Toc193459686"/>
      <w:r>
        <w:t>Procedure</w:t>
      </w:r>
      <w:bookmarkEnd w:id="39"/>
    </w:p>
    <w:p w14:paraId="78A24F8B" w14:textId="77777777" w:rsidR="009D3EE7" w:rsidRDefault="009D3EE7" w:rsidP="009D3EE7">
      <w:pPr>
        <w:ind w:left="-5" w:right="19"/>
      </w:pPr>
      <w:r>
        <w:t xml:space="preserve">Het implementatietraject van een ICT oplossing of dienstverlening wordt projectmatig aangepakt. Vanuit het </w:t>
      </w:r>
      <w:commentRangeStart w:id="40"/>
      <w:commentRangeStart w:id="41"/>
      <w:r>
        <w:t>PMO</w:t>
      </w:r>
      <w:commentRangeEnd w:id="40"/>
      <w:r>
        <w:rPr>
          <w:rStyle w:val="Verwijzingopmerking"/>
        </w:rPr>
        <w:commentReference w:id="40"/>
      </w:r>
      <w:commentRangeEnd w:id="41"/>
      <w:r>
        <w:rPr>
          <w:rStyle w:val="Verwijzingopmerking"/>
        </w:rPr>
        <w:commentReference w:id="41"/>
      </w:r>
      <w:r>
        <w:t xml:space="preserve"> wordt hiervoor een projectleider aangewezen en beschikbaar gesteld. De projectleider ziet er op toe dat de hier beschreven procedure wordt gevolgd, en rapporteert hierover aan de Manager IM.</w:t>
      </w:r>
    </w:p>
    <w:p w14:paraId="05D28DFF" w14:textId="77777777" w:rsidR="009D3EE7" w:rsidRDefault="009D3EE7" w:rsidP="009D3EE7">
      <w:pPr>
        <w:ind w:left="-5" w:right="19"/>
      </w:pPr>
      <w:r>
        <w:t xml:space="preserve">Bij aanvang van het project wordt de procedure </w:t>
      </w:r>
      <w:r>
        <w:rPr>
          <w:color w:val="8A5CF5"/>
        </w:rPr>
        <w:t>Onboarding van leveranciers</w:t>
      </w:r>
      <w:r>
        <w:t xml:space="preserve"> gevolgd.</w:t>
      </w:r>
    </w:p>
    <w:p w14:paraId="799E24E8" w14:textId="77777777" w:rsidR="009D3EE7" w:rsidRDefault="009D3EE7" w:rsidP="009D3EE7">
      <w:pPr>
        <w:ind w:left="-5" w:right="19"/>
      </w:pPr>
      <w:r>
        <w:t xml:space="preserve">De projectleider neemt kennis van de Inventarisatie Onboarding en de Risicoanalyses (waaronder de DPIA) uit de procedures </w:t>
      </w:r>
      <w:r>
        <w:rPr>
          <w:color w:val="8A5CF5"/>
        </w:rPr>
        <w:t>Specificatie van eisen</w:t>
      </w:r>
      <w:r>
        <w:t xml:space="preserve"> en </w:t>
      </w:r>
      <w:r>
        <w:rPr>
          <w:color w:val="8A5CF5"/>
        </w:rPr>
        <w:t>Selectie van leveranciers</w:t>
      </w:r>
      <w:r>
        <w:t>, en daaropvolgende besluitvorming.</w:t>
      </w:r>
    </w:p>
    <w:p w14:paraId="42FADE1A" w14:textId="77777777" w:rsidR="009D3EE7" w:rsidRDefault="009D3EE7" w:rsidP="009D3EE7">
      <w:pPr>
        <w:ind w:left="-5" w:right="19"/>
      </w:pPr>
      <w:r>
        <w:t>De projectleider bewaakt dat de overeengekomen risicobeperkende maatregelen binnen het project geïmplementeerd worden.</w:t>
      </w:r>
    </w:p>
    <w:p w14:paraId="2D27752C" w14:textId="77777777" w:rsidR="009D3EE7" w:rsidRDefault="009D3EE7" w:rsidP="009D3EE7">
      <w:pPr>
        <w:ind w:left="-5" w:right="19"/>
      </w:pPr>
      <w:r>
        <w:t xml:space="preserve">Als maatregelen niet geïmplementeerd worden, niet effectief blijken te zijn of zich nieuwe risico's voordoen, vraagt hij/zij de ICT Consultant om een update van de Risicoanalyse en/of </w:t>
      </w:r>
      <w:commentRangeStart w:id="42"/>
      <w:r>
        <w:t>een</w:t>
      </w:r>
      <w:commentRangeEnd w:id="42"/>
      <w:r>
        <w:rPr>
          <w:rStyle w:val="Verwijzingopmerking"/>
        </w:rPr>
        <w:commentReference w:id="42"/>
      </w:r>
      <w:r>
        <w:t xml:space="preserve"> DPIA. In overleg met de ICT Consultant en de leverancier worden aanvullende maatregelen genomen. Wanneer dit leidt tot extra kosten of vertraging van het project moet de opdrachtgever van het project betrokken worden.Wanneer risico's een (nog te bepalen) risicowaarde overschrijden, wordt het Directieteam (in haar rol van risico-eigenaar) hierover geïnformeerd.</w:t>
      </w:r>
    </w:p>
    <w:p w14:paraId="5DC6D7C6" w14:textId="77777777" w:rsidR="009D3EE7" w:rsidRDefault="009D3EE7" w:rsidP="009D3EE7">
      <w:pPr>
        <w:ind w:left="-5" w:right="19"/>
      </w:pPr>
      <w:r>
        <w:t xml:space="preserve">Bij beëindiging van het project wordt de procedure </w:t>
      </w:r>
      <w:r>
        <w:rPr>
          <w:color w:val="8A5CF5"/>
        </w:rPr>
        <w:t>Offboarding ICT leveranciers</w:t>
      </w:r>
      <w:r>
        <w:t xml:space="preserve"> geactiveerd.</w:t>
      </w:r>
      <w:r>
        <w:br w:type="page"/>
      </w:r>
    </w:p>
    <w:p w14:paraId="3050A903" w14:textId="77777777" w:rsidR="009D3EE7" w:rsidRDefault="009D3EE7" w:rsidP="009D3EE7">
      <w:pPr>
        <w:pStyle w:val="Kop1"/>
      </w:pPr>
      <w:bookmarkStart w:id="43" w:name="_Toc193459687"/>
      <w:r>
        <w:lastRenderedPageBreak/>
        <w:t>Informatiebeveiliging in de operationele fase</w:t>
      </w:r>
      <w:bookmarkEnd w:id="43"/>
    </w:p>
    <w:p w14:paraId="2170A904" w14:textId="77777777" w:rsidR="009D3EE7" w:rsidRDefault="009D3EE7" w:rsidP="009D3EE7">
      <w:pPr>
        <w:ind w:left="-5" w:right="19"/>
      </w:pPr>
      <w:r>
        <w:t>De operationele fase start met de ingebruikname door de Manager IM, na overdracht vanuit het implementatieproject door de projectleider.</w:t>
      </w:r>
    </w:p>
    <w:p w14:paraId="7A10B885" w14:textId="77777777" w:rsidR="009D3EE7" w:rsidRDefault="009D3EE7" w:rsidP="009D3EE7">
      <w:pPr>
        <w:pStyle w:val="Kop2"/>
      </w:pPr>
      <w:bookmarkStart w:id="44" w:name="_Toc193459688"/>
      <w:r>
        <w:t>Doel</w:t>
      </w:r>
      <w:bookmarkEnd w:id="44"/>
    </w:p>
    <w:p w14:paraId="6E83BDC0" w14:textId="77777777" w:rsidR="009D3EE7" w:rsidRDefault="009D3EE7" w:rsidP="009D3EE7">
      <w:pPr>
        <w:ind w:left="-5" w:right="19"/>
      </w:pPr>
      <w:r>
        <w:t>Een overeengekomen niveau van informatiebeveiliging in stand houden gedurende het gebruik van de oplossing of afname van de dienstverlening.</w:t>
      </w:r>
    </w:p>
    <w:p w14:paraId="4F135D45" w14:textId="77777777" w:rsidR="009D3EE7" w:rsidRDefault="009D3EE7" w:rsidP="009D3EE7">
      <w:pPr>
        <w:pStyle w:val="Kop2"/>
      </w:pPr>
      <w:bookmarkStart w:id="45" w:name="_Toc193459689"/>
      <w:r>
        <w:t>Procedure</w:t>
      </w:r>
      <w:bookmarkEnd w:id="45"/>
    </w:p>
    <w:p w14:paraId="34EDF6E9" w14:textId="77777777" w:rsidR="009D3EE7" w:rsidRDefault="009D3EE7" w:rsidP="009D3EE7">
      <w:pPr>
        <w:ind w:left="-5" w:right="19"/>
      </w:pPr>
      <w:r>
        <w:t>De Manager IM controleert of is voldaan aan de voorwaarden voor acceptatie en inbeheername, zoals opgenomen in de Inventarisatie Onboarding (binnen de scope van dit document voor zover deze betrekking hebben, of impact hebben op, de beveiliging van informatie).</w:t>
      </w:r>
    </w:p>
    <w:p w14:paraId="28261021" w14:textId="77777777" w:rsidR="009D3EE7" w:rsidRDefault="009D3EE7" w:rsidP="009D3EE7">
      <w:pPr>
        <w:ind w:left="-5" w:right="19"/>
      </w:pPr>
      <w:r>
        <w:t>Na akkoord voor inbeheername begint de operationele fase.</w:t>
      </w:r>
    </w:p>
    <w:p w14:paraId="57458067" w14:textId="77777777" w:rsidR="009D3EE7" w:rsidRDefault="009D3EE7" w:rsidP="009D3EE7">
      <w:pPr>
        <w:pStyle w:val="Kop2"/>
      </w:pPr>
      <w:bookmarkStart w:id="46" w:name="_Toc193459690"/>
      <w:r>
        <w:t>Vast te stellen beleid</w:t>
      </w:r>
      <w:bookmarkEnd w:id="46"/>
    </w:p>
    <w:p w14:paraId="205BD506" w14:textId="77777777" w:rsidR="009D3EE7" w:rsidRDefault="009D3EE7" w:rsidP="009D3EE7">
      <w:pPr>
        <w:ind w:left="-5" w:right="19"/>
      </w:pPr>
      <w:r>
        <w:t>Voor de operationele fase moet nog op veel gebieden beleid worden vastgesteld. Voor zover mij bekend is dat beleid binnen Humankind nog niet aanwezig. Wel worden veel van de activiteiten die hierbinnen</w:t>
      </w:r>
    </w:p>
    <w:p w14:paraId="7E080657" w14:textId="77777777" w:rsidR="009D3EE7" w:rsidRDefault="009D3EE7" w:rsidP="009D3EE7">
      <w:pPr>
        <w:ind w:left="-5" w:right="19"/>
      </w:pPr>
      <w:r>
        <w:t>vallen op operationeel niveau uitgevoerd door de afdeling ICT/Informatiemanagement.</w:t>
      </w:r>
    </w:p>
    <w:p w14:paraId="14E83C88" w14:textId="77777777" w:rsidR="009D3EE7" w:rsidRDefault="009D3EE7" w:rsidP="009D3EE7">
      <w:pPr>
        <w:ind w:left="-5" w:right="19"/>
      </w:pPr>
      <w:r>
        <w:t>Binnen een ISO 27001 compliant Information Security Management System (ISMS) moet beleid geimplementeerd zijn op de volgende onderwerpen:</w:t>
      </w:r>
      <w:commentRangeStart w:id="47"/>
      <w:commentRangeEnd w:id="47"/>
      <w:r>
        <w:rPr>
          <w:rStyle w:val="Verwijzingopmerking"/>
        </w:rPr>
        <w:commentReference w:id="47"/>
      </w:r>
    </w:p>
    <w:p w14:paraId="2C66E9E0" w14:textId="77777777" w:rsidR="009D3EE7" w:rsidRDefault="009D3EE7" w:rsidP="009D3EE7">
      <w:pPr>
        <w:numPr>
          <w:ilvl w:val="0"/>
          <w:numId w:val="12"/>
        </w:numPr>
        <w:spacing w:before="200" w:line="312" w:lineRule="auto"/>
        <w:jc w:val="left"/>
      </w:pPr>
      <w:r>
        <w:t>Risicobeheersing, met aandacht voor:</w:t>
      </w:r>
    </w:p>
    <w:p w14:paraId="03270042" w14:textId="77777777" w:rsidR="009D3EE7" w:rsidRDefault="009D3EE7" w:rsidP="009D3EE7">
      <w:pPr>
        <w:numPr>
          <w:ilvl w:val="1"/>
          <w:numId w:val="12"/>
        </w:numPr>
        <w:spacing w:before="200" w:line="312" w:lineRule="auto"/>
        <w:jc w:val="left"/>
      </w:pPr>
      <w:r>
        <w:t>compliance met wet- en regelgeving en intern beleid datalekken juridische en contractuele verplichtingen licenties intellectueel eigendom kwetsbaarheden en dreigingen</w:t>
      </w:r>
    </w:p>
    <w:p w14:paraId="0A419B34" w14:textId="77777777" w:rsidR="009D3EE7" w:rsidRDefault="009D3EE7" w:rsidP="009D3EE7">
      <w:pPr>
        <w:numPr>
          <w:ilvl w:val="1"/>
          <w:numId w:val="12"/>
        </w:numPr>
        <w:spacing w:before="200" w:line="312" w:lineRule="auto"/>
        <w:jc w:val="left"/>
      </w:pPr>
      <w:r>
        <w:t>Toegangsbeheer</w:t>
      </w:r>
    </w:p>
    <w:p w14:paraId="11EBC85A" w14:textId="77777777" w:rsidR="009D3EE7" w:rsidRDefault="009D3EE7" w:rsidP="009D3EE7">
      <w:pPr>
        <w:numPr>
          <w:ilvl w:val="1"/>
          <w:numId w:val="12"/>
        </w:numPr>
        <w:spacing w:before="200" w:line="312" w:lineRule="auto"/>
        <w:jc w:val="left"/>
      </w:pPr>
      <w:r>
        <w:t>Incidentmanagement</w:t>
      </w:r>
    </w:p>
    <w:p w14:paraId="1D71E07B" w14:textId="77777777" w:rsidR="009D3EE7" w:rsidRDefault="009D3EE7" w:rsidP="009D3EE7">
      <w:pPr>
        <w:numPr>
          <w:ilvl w:val="0"/>
          <w:numId w:val="12"/>
        </w:numPr>
        <w:spacing w:before="200" w:line="312" w:lineRule="auto"/>
        <w:jc w:val="left"/>
      </w:pPr>
      <w:r>
        <w:t>Logging en Monitoring</w:t>
      </w:r>
    </w:p>
    <w:p w14:paraId="34BD9754" w14:textId="77777777" w:rsidR="009D3EE7" w:rsidRDefault="009D3EE7" w:rsidP="009D3EE7">
      <w:pPr>
        <w:numPr>
          <w:ilvl w:val="0"/>
          <w:numId w:val="12"/>
        </w:numPr>
        <w:spacing w:before="200" w:line="312" w:lineRule="auto"/>
        <w:jc w:val="left"/>
      </w:pPr>
      <w:r>
        <w:t>Capaciteitsmanagement</w:t>
      </w:r>
    </w:p>
    <w:p w14:paraId="68633C08" w14:textId="77777777" w:rsidR="009D3EE7" w:rsidRDefault="009D3EE7" w:rsidP="009D3EE7">
      <w:pPr>
        <w:numPr>
          <w:ilvl w:val="0"/>
          <w:numId w:val="12"/>
        </w:numPr>
        <w:spacing w:before="200" w:line="312" w:lineRule="auto"/>
        <w:jc w:val="left"/>
      </w:pPr>
      <w:r>
        <w:t>Verandermanagement (patches, updates, releases)</w:t>
      </w:r>
    </w:p>
    <w:p w14:paraId="4202DE2E" w14:textId="77777777" w:rsidR="009D3EE7" w:rsidRDefault="009D3EE7" w:rsidP="009D3EE7">
      <w:pPr>
        <w:numPr>
          <w:ilvl w:val="0"/>
          <w:numId w:val="12"/>
        </w:numPr>
        <w:spacing w:before="200" w:line="312" w:lineRule="auto"/>
        <w:jc w:val="left"/>
      </w:pPr>
      <w:r>
        <w:t>Configuratiemanagement</w:t>
      </w:r>
    </w:p>
    <w:p w14:paraId="03124FA6" w14:textId="77777777" w:rsidR="009D3EE7" w:rsidRDefault="009D3EE7" w:rsidP="009D3EE7">
      <w:pPr>
        <w:numPr>
          <w:ilvl w:val="0"/>
          <w:numId w:val="12"/>
        </w:numPr>
        <w:spacing w:before="200" w:line="312" w:lineRule="auto"/>
        <w:jc w:val="left"/>
      </w:pPr>
      <w:r>
        <w:t>Bewaken van de leveranciersrelatie (w/o bewaken van prestaties</w:t>
      </w:r>
      <w:commentRangeStart w:id="48"/>
      <w:commentRangeStart w:id="49"/>
      <w:commentRangeStart w:id="50"/>
      <w:r>
        <w:t xml:space="preserve">, </w:t>
      </w:r>
      <w:commentRangeEnd w:id="48"/>
      <w:r>
        <w:rPr>
          <w:rStyle w:val="Verwijzingopmerking"/>
        </w:rPr>
        <w:commentReference w:id="48"/>
      </w:r>
      <w:commentRangeEnd w:id="49"/>
      <w:r>
        <w:rPr>
          <w:rStyle w:val="Verwijzingopmerking"/>
        </w:rPr>
        <w:commentReference w:id="49"/>
      </w:r>
      <w:commentRangeEnd w:id="50"/>
      <w:r>
        <w:rPr>
          <w:rStyle w:val="Verwijzingopmerking"/>
        </w:rPr>
        <w:commentReference w:id="50"/>
      </w:r>
      <w:r>
        <w:t>contractvoorwaarden en audits in relatie tot informatiebeveiliging)</w:t>
      </w:r>
    </w:p>
    <w:p w14:paraId="70864AF9" w14:textId="77777777" w:rsidR="009D3EE7" w:rsidRDefault="009D3EE7" w:rsidP="009D3EE7">
      <w:pPr>
        <w:numPr>
          <w:ilvl w:val="0"/>
          <w:numId w:val="12"/>
        </w:numPr>
        <w:spacing w:before="200" w:line="312" w:lineRule="auto"/>
        <w:jc w:val="left"/>
      </w:pPr>
      <w:r>
        <w:t>Bedrijfscontinuïteit (incident respons plannen, noodvoorzieningen en herstelplannen)</w:t>
      </w:r>
    </w:p>
    <w:p w14:paraId="6AF73116" w14:textId="77777777" w:rsidR="009D3EE7" w:rsidRDefault="009D3EE7" w:rsidP="009D3EE7">
      <w:pPr>
        <w:numPr>
          <w:ilvl w:val="0"/>
          <w:numId w:val="12"/>
        </w:numPr>
        <w:spacing w:before="200" w:line="312" w:lineRule="auto"/>
        <w:jc w:val="left"/>
      </w:pPr>
      <w:r>
        <w:t>Omgang met informatie en apparatuur</w:t>
      </w:r>
    </w:p>
    <w:p w14:paraId="282308DD" w14:textId="77777777" w:rsidR="009D3EE7" w:rsidRDefault="009D3EE7" w:rsidP="009D3EE7">
      <w:pPr>
        <w:numPr>
          <w:ilvl w:val="0"/>
          <w:numId w:val="12"/>
        </w:numPr>
        <w:spacing w:before="200" w:line="312" w:lineRule="auto"/>
        <w:jc w:val="left"/>
      </w:pPr>
      <w:r>
        <w:t>Beveiliging van apparatuur ('Endpoint Security')</w:t>
      </w:r>
    </w:p>
    <w:p w14:paraId="2157F2D7" w14:textId="242AABB6" w:rsidR="009D3EE7" w:rsidRDefault="009D3EE7" w:rsidP="009D3EE7">
      <w:pPr>
        <w:numPr>
          <w:ilvl w:val="0"/>
          <w:numId w:val="12"/>
        </w:numPr>
        <w:spacing w:before="200" w:line="312" w:lineRule="auto"/>
        <w:jc w:val="left"/>
      </w:pPr>
      <w:r>
        <w:t>Netwerkbeveiliging</w:t>
      </w:r>
      <w:r>
        <w:br w:type="page"/>
      </w:r>
    </w:p>
    <w:p w14:paraId="460BE744" w14:textId="77777777" w:rsidR="009D3EE7" w:rsidRDefault="009D3EE7" w:rsidP="009D3EE7">
      <w:pPr>
        <w:pStyle w:val="Kop1"/>
      </w:pPr>
      <w:bookmarkStart w:id="51" w:name="_Toc193459691"/>
      <w:r>
        <w:lastRenderedPageBreak/>
        <w:t>Uitfasering en contractbeëindiging</w:t>
      </w:r>
      <w:bookmarkEnd w:id="51"/>
    </w:p>
    <w:p w14:paraId="51B3E847" w14:textId="77777777" w:rsidR="009D3EE7" w:rsidRDefault="009D3EE7" w:rsidP="009D3EE7">
      <w:pPr>
        <w:pStyle w:val="Kop2"/>
      </w:pPr>
      <w:bookmarkStart w:id="52" w:name="_Toc193459692"/>
      <w:r>
        <w:t>Doel</w:t>
      </w:r>
      <w:bookmarkEnd w:id="52"/>
    </w:p>
    <w:p w14:paraId="7DE2DE0E" w14:textId="77777777" w:rsidR="009D3EE7" w:rsidRDefault="009D3EE7" w:rsidP="009D3EE7">
      <w:pPr>
        <w:ind w:left="-5" w:right="19"/>
      </w:pPr>
      <w:r>
        <w:t>Een overeengekomen niveau van informatiebeveiliging in stand houden gedurende het uitfaseren van een ICT oplossing.</w:t>
      </w:r>
    </w:p>
    <w:p w14:paraId="036DBF5E" w14:textId="77777777" w:rsidR="009D3EE7" w:rsidRDefault="009D3EE7" w:rsidP="009D3EE7">
      <w:pPr>
        <w:pStyle w:val="Kop2"/>
      </w:pPr>
      <w:bookmarkStart w:id="53" w:name="_Toc193459693"/>
      <w:r>
        <w:t>Procedure</w:t>
      </w:r>
      <w:bookmarkEnd w:id="53"/>
    </w:p>
    <w:p w14:paraId="24532B6D" w14:textId="7AB118F2" w:rsidR="009D3EE7" w:rsidRDefault="009D3EE7" w:rsidP="009D3EE7">
      <w:pPr>
        <w:ind w:left="-5" w:right="19"/>
      </w:pPr>
      <w:r>
        <w:t>Vanuit het PMO</w:t>
      </w:r>
      <w:r w:rsidR="00434E08">
        <w:t xml:space="preserve"> of IM</w:t>
      </w:r>
      <w:r>
        <w:t xml:space="preserve"> wordt een projectleider aangewezen om de uitfasering van de ICT oplossing projectmatig vorm te geven en te begeleiden.</w:t>
      </w:r>
    </w:p>
    <w:p w14:paraId="25B5C9DE" w14:textId="77777777" w:rsidR="009D3EE7" w:rsidRDefault="009D3EE7" w:rsidP="009D3EE7">
      <w:pPr>
        <w:ind w:left="-5" w:right="19"/>
      </w:pPr>
      <w:r>
        <w:t xml:space="preserve">Op dit project is ook de procedure </w:t>
      </w:r>
      <w:r>
        <w:rPr>
          <w:color w:val="8A5CF5"/>
        </w:rPr>
        <w:t>Informatiebeveiliging in de projectfase</w:t>
      </w:r>
      <w:r>
        <w:t xml:space="preserve"> van toepassing.</w:t>
      </w:r>
    </w:p>
    <w:p w14:paraId="4A0E183F" w14:textId="77777777" w:rsidR="009D3EE7" w:rsidRDefault="009D3EE7" w:rsidP="009D3EE7">
      <w:pPr>
        <w:ind w:left="-5" w:right="19"/>
      </w:pPr>
      <w:r>
        <w:t xml:space="preserve">Wanneer medewerkers van de leverancier betrokken zijn, wordt bij beëindiging van dit project de procedure </w:t>
      </w:r>
      <w:r>
        <w:rPr>
          <w:color w:val="8A5CF5"/>
        </w:rPr>
        <w:t>Offboarding ICT leveranciers</w:t>
      </w:r>
      <w:r>
        <w:t xml:space="preserve"> geactiveerd.</w:t>
      </w:r>
    </w:p>
    <w:p w14:paraId="19C5177C" w14:textId="77777777" w:rsidR="009D3EE7" w:rsidRDefault="009D3EE7" w:rsidP="009D3EE7">
      <w:pPr>
        <w:ind w:left="-5" w:right="19"/>
      </w:pPr>
      <w:r>
        <w:t>In veel gevallen zal er sprake zijn van een migratie naar een nieuwe oplossing.</w:t>
      </w:r>
    </w:p>
    <w:p w14:paraId="3922A76B" w14:textId="77777777" w:rsidR="009D3EE7" w:rsidRDefault="009D3EE7" w:rsidP="009D3EE7">
      <w:pPr>
        <w:spacing w:after="356"/>
        <w:ind w:left="-5" w:right="19"/>
      </w:pPr>
      <w:r>
        <w:t>Stappen in een migratie:</w:t>
      </w:r>
    </w:p>
    <w:p w14:paraId="017D96A1" w14:textId="77777777" w:rsidR="009D3EE7" w:rsidRDefault="009D3EE7" w:rsidP="009D3EE7">
      <w:pPr>
        <w:numPr>
          <w:ilvl w:val="0"/>
          <w:numId w:val="14"/>
        </w:numPr>
        <w:spacing w:before="200" w:line="312" w:lineRule="auto"/>
        <w:jc w:val="left"/>
      </w:pPr>
      <w:r>
        <w:t>De projectleider stelt samen met de leverancier(s) een planning op voor de migratie van gegevens van de oude naar de nieuwe oplossing. Indien van dat laatste geen sprake is beperkt het project zich tot het veilig stellen danwel vernietigen van de historische gegevens.</w:t>
      </w:r>
    </w:p>
    <w:p w14:paraId="4A086166" w14:textId="77777777" w:rsidR="009D3EE7" w:rsidRDefault="009D3EE7" w:rsidP="009D3EE7">
      <w:pPr>
        <w:numPr>
          <w:ilvl w:val="0"/>
          <w:numId w:val="14"/>
        </w:numPr>
        <w:spacing w:before="200" w:line="312" w:lineRule="auto"/>
        <w:jc w:val="left"/>
      </w:pPr>
      <w:r>
        <w:t>Er wordt een backup gemaakt van gegevens uit de oude applicatie om eventueel verlies of corruptie van gegevens te kunnen herstellen.</w:t>
      </w:r>
    </w:p>
    <w:p w14:paraId="3E8D67C3" w14:textId="77777777" w:rsidR="009D3EE7" w:rsidRDefault="009D3EE7" w:rsidP="009D3EE7">
      <w:pPr>
        <w:numPr>
          <w:ilvl w:val="0"/>
          <w:numId w:val="14"/>
        </w:numPr>
        <w:spacing w:before="200" w:line="312" w:lineRule="auto"/>
        <w:jc w:val="left"/>
      </w:pPr>
      <w:r>
        <w:t>De gegevens uit de oude applicatie worden opgeschoond als voorbereiding op de data-migratie.</w:t>
      </w:r>
    </w:p>
    <w:p w14:paraId="51D283BF" w14:textId="77777777" w:rsidR="009D3EE7" w:rsidRDefault="009D3EE7" w:rsidP="009D3EE7">
      <w:pPr>
        <w:numPr>
          <w:ilvl w:val="0"/>
          <w:numId w:val="14"/>
        </w:numPr>
        <w:spacing w:before="200" w:line="312" w:lineRule="auto"/>
        <w:jc w:val="left"/>
      </w:pPr>
      <w:r>
        <w:t>De nieuwe applicatie wordt geconfigureerd</w:t>
      </w:r>
    </w:p>
    <w:p w14:paraId="14152369" w14:textId="77777777" w:rsidR="009D3EE7" w:rsidRDefault="009D3EE7" w:rsidP="009D3EE7">
      <w:pPr>
        <w:numPr>
          <w:ilvl w:val="0"/>
          <w:numId w:val="14"/>
        </w:numPr>
        <w:spacing w:before="200" w:line="312" w:lineRule="auto"/>
        <w:jc w:val="left"/>
      </w:pPr>
      <w:r>
        <w:t>De data wordt gemigreerd van de oude naar de nieuwe oplossing</w:t>
      </w:r>
    </w:p>
    <w:p w14:paraId="09FC31A3" w14:textId="77777777" w:rsidR="009D3EE7" w:rsidRDefault="009D3EE7" w:rsidP="009D3EE7">
      <w:pPr>
        <w:numPr>
          <w:ilvl w:val="0"/>
          <w:numId w:val="14"/>
        </w:numPr>
        <w:spacing w:before="200" w:line="312" w:lineRule="auto"/>
        <w:jc w:val="left"/>
      </w:pPr>
      <w:r>
        <w:t>Er worden tests uitgevoerd om te bepalen of de migratie correct is uitgevoerd</w:t>
      </w:r>
    </w:p>
    <w:p w14:paraId="2B09006D" w14:textId="77777777" w:rsidR="009D3EE7" w:rsidRDefault="009D3EE7" w:rsidP="009D3EE7">
      <w:pPr>
        <w:numPr>
          <w:ilvl w:val="0"/>
          <w:numId w:val="14"/>
        </w:numPr>
        <w:spacing w:before="200" w:line="312" w:lineRule="auto"/>
        <w:jc w:val="left"/>
      </w:pPr>
      <w:r>
        <w:t>Medewerkers en beheerders krijgen instructie in het gebruik van de nieuwe applicatie</w:t>
      </w:r>
    </w:p>
    <w:p w14:paraId="136210A5" w14:textId="77777777" w:rsidR="009D3EE7" w:rsidRDefault="009D3EE7" w:rsidP="009D3EE7">
      <w:pPr>
        <w:numPr>
          <w:ilvl w:val="0"/>
          <w:numId w:val="14"/>
        </w:numPr>
        <w:spacing w:before="200" w:line="312" w:lineRule="auto"/>
        <w:jc w:val="left"/>
      </w:pPr>
      <w:r>
        <w:t>De nieuwe applicatie wordt in productie genomen.</w:t>
      </w:r>
    </w:p>
    <w:p w14:paraId="34254283" w14:textId="77777777" w:rsidR="009D3EE7" w:rsidRDefault="009D3EE7" w:rsidP="009D3EE7"/>
    <w:p w14:paraId="14757AC0" w14:textId="77777777" w:rsidR="009D3EE7" w:rsidRDefault="009D3EE7" w:rsidP="009D3EE7"/>
    <w:p w14:paraId="79F2E573" w14:textId="77777777" w:rsidR="009D3EE7" w:rsidRDefault="009D3EE7" w:rsidP="009D3EE7">
      <w:pPr>
        <w:pStyle w:val="Kop2"/>
      </w:pPr>
      <w:bookmarkStart w:id="54" w:name="_Toc193459694"/>
      <w:r>
        <w:t>Aanvullende maatregelen</w:t>
      </w:r>
      <w:bookmarkEnd w:id="54"/>
    </w:p>
    <w:p w14:paraId="7659547A" w14:textId="77777777" w:rsidR="009D3EE7" w:rsidRDefault="009D3EE7" w:rsidP="009D3EE7">
      <w:pPr>
        <w:ind w:left="-5" w:right="19"/>
      </w:pPr>
      <w:r>
        <w:t xml:space="preserve">Aanvullend op de procedure </w:t>
      </w:r>
      <w:r>
        <w:rPr>
          <w:color w:val="8A5CF5"/>
        </w:rPr>
        <w:t xml:space="preserve">Informatiebeveiliging in de projectfase </w:t>
      </w:r>
      <w:r>
        <w:t>kunnen op basis van de daarin genoemde risicoanalyses de volgende aanvullende maatregelen noodzakelijk zijn:</w:t>
      </w:r>
    </w:p>
    <w:p w14:paraId="5C0AB525" w14:textId="77777777" w:rsidR="009D3EE7" w:rsidRDefault="009D3EE7" w:rsidP="009D3EE7">
      <w:pPr>
        <w:numPr>
          <w:ilvl w:val="0"/>
          <w:numId w:val="12"/>
        </w:numPr>
        <w:spacing w:before="200" w:line="312" w:lineRule="auto"/>
        <w:jc w:val="left"/>
      </w:pPr>
      <w:r>
        <w:t>Nalopen van de overeenkomsten met de leverancier om te verzekeren dat aan alle verplichtingen wordt voldaan, met specifieke aandacht voor verplichtingen rond de omgang met informatie, en vertrouwelijkheidsclausules na contractbeëindiging.</w:t>
      </w:r>
    </w:p>
    <w:p w14:paraId="21D42AC7" w14:textId="77777777" w:rsidR="009D3EE7" w:rsidRDefault="009D3EE7" w:rsidP="009D3EE7">
      <w:pPr>
        <w:numPr>
          <w:ilvl w:val="0"/>
          <w:numId w:val="12"/>
        </w:numPr>
        <w:spacing w:before="200" w:line="312" w:lineRule="auto"/>
        <w:jc w:val="left"/>
      </w:pPr>
      <w:r>
        <w:t>Archivering van gegevens, in overeenstemming met het geldende retentiebeleid en wettelijke verplichtingen</w:t>
      </w:r>
    </w:p>
    <w:p w14:paraId="6379E211" w14:textId="77777777" w:rsidR="009D3EE7" w:rsidRDefault="009D3EE7" w:rsidP="009D3EE7">
      <w:pPr>
        <w:numPr>
          <w:ilvl w:val="0"/>
          <w:numId w:val="12"/>
        </w:numPr>
        <w:spacing w:before="200" w:line="312" w:lineRule="auto"/>
        <w:jc w:val="left"/>
      </w:pPr>
      <w:r>
        <w:t>Verwijdering en vernietiging van gegevens aanwezig op de systemen van de leverancier</w:t>
      </w:r>
    </w:p>
    <w:p w14:paraId="55E294D8" w14:textId="77777777" w:rsidR="009D3EE7" w:rsidRDefault="009D3EE7" w:rsidP="009D3EE7">
      <w:pPr>
        <w:numPr>
          <w:ilvl w:val="0"/>
          <w:numId w:val="12"/>
        </w:numPr>
        <w:spacing w:before="200" w:line="312" w:lineRule="auto"/>
        <w:jc w:val="left"/>
      </w:pPr>
      <w:r>
        <w:lastRenderedPageBreak/>
        <w:t>Terugtrekken van toegangs- en beheersrechten voor alle gebruikers van het systeem</w:t>
      </w:r>
    </w:p>
    <w:p w14:paraId="7075072B" w14:textId="77777777" w:rsidR="009D3EE7" w:rsidRDefault="009D3EE7" w:rsidP="009D3EE7">
      <w:pPr>
        <w:numPr>
          <w:ilvl w:val="0"/>
          <w:numId w:val="12"/>
        </w:numPr>
        <w:spacing w:before="200" w:line="312" w:lineRule="auto"/>
        <w:jc w:val="left"/>
      </w:pPr>
      <w:r>
        <w:t>Uitschakelen c.q. verwijderen van integraties en koppelvlakken met andere systemen</w:t>
      </w:r>
    </w:p>
    <w:p w14:paraId="54A1019E" w14:textId="77777777" w:rsidR="009D3EE7" w:rsidRDefault="009D3EE7" w:rsidP="009D3EE7">
      <w:pPr>
        <w:numPr>
          <w:ilvl w:val="0"/>
          <w:numId w:val="12"/>
        </w:numPr>
        <w:spacing w:before="200" w:line="312" w:lineRule="auto"/>
        <w:jc w:val="left"/>
      </w:pPr>
      <w:r>
        <w:t>Veiligstellen van relevante gegevens gerelateerd aan het systeem, zoals log files en incidentrapportages</w:t>
      </w:r>
    </w:p>
    <w:p w14:paraId="3FC7F41F" w14:textId="77777777" w:rsidR="009D3EE7" w:rsidRDefault="009D3EE7" w:rsidP="009D3EE7">
      <w:pPr>
        <w:numPr>
          <w:ilvl w:val="0"/>
          <w:numId w:val="12"/>
        </w:numPr>
        <w:spacing w:before="200" w:line="312" w:lineRule="auto"/>
        <w:jc w:val="left"/>
      </w:pPr>
      <w:r>
        <w:t>Identificeren en evalueren van security issues die zich tijdens de uitfasering hebben voorgedaan</w:t>
      </w:r>
    </w:p>
    <w:p w14:paraId="74ED2E69" w14:textId="77777777" w:rsidR="009D3EE7" w:rsidRDefault="009D3EE7" w:rsidP="009D3EE7">
      <w:pPr>
        <w:numPr>
          <w:ilvl w:val="0"/>
          <w:numId w:val="12"/>
        </w:numPr>
        <w:spacing w:before="200" w:line="312" w:lineRule="auto"/>
        <w:jc w:val="left"/>
      </w:pPr>
      <w:r>
        <w:t>Documenteren van het uitfaseringsproces met het oog op toekomstige uitfaseringen en verantwoording aan toezichthouders</w:t>
      </w:r>
    </w:p>
    <w:p w14:paraId="4A1A7A97" w14:textId="77777777" w:rsidR="009D3EE7" w:rsidRDefault="009D3EE7" w:rsidP="009D3EE7">
      <w:pPr>
        <w:numPr>
          <w:ilvl w:val="0"/>
          <w:numId w:val="12"/>
        </w:numPr>
        <w:spacing w:before="200" w:line="312" w:lineRule="auto"/>
        <w:jc w:val="left"/>
      </w:pPr>
      <w:r>
        <w:t>Aanpassen van interne documentatie in lijn met het niet langer in gebruik zijn van het systeem</w:t>
      </w:r>
    </w:p>
    <w:p w14:paraId="74DDC3DA" w14:textId="77777777" w:rsidR="009D3EE7" w:rsidRDefault="009D3EE7" w:rsidP="009D3EE7">
      <w:pPr>
        <w:numPr>
          <w:ilvl w:val="0"/>
          <w:numId w:val="12"/>
        </w:numPr>
        <w:spacing w:before="200" w:line="312" w:lineRule="auto"/>
        <w:jc w:val="left"/>
      </w:pPr>
      <w:r>
        <w:t>Communicatie aan belanghebbenden over de uitfasering en de impact op bedrijfsprocessen en werkwijzen</w:t>
      </w:r>
    </w:p>
    <w:p w14:paraId="7AAF6998" w14:textId="77777777" w:rsidR="009D3EE7" w:rsidRDefault="009D3EE7" w:rsidP="009D3EE7">
      <w:pPr>
        <w:numPr>
          <w:ilvl w:val="0"/>
          <w:numId w:val="12"/>
        </w:numPr>
        <w:spacing w:before="200" w:line="312" w:lineRule="auto"/>
        <w:jc w:val="left"/>
      </w:pPr>
      <w:r>
        <w:t>Instellen van monitoring van ongeautoriseerde of onbedoelde pogingen om toegang te krijgen tot het uitgefaseerde systeem.</w:t>
      </w:r>
      <w:r>
        <w:br w:type="page"/>
      </w:r>
    </w:p>
    <w:p w14:paraId="3672DF89" w14:textId="77777777" w:rsidR="009D3EE7" w:rsidRDefault="009D3EE7" w:rsidP="009D3EE7">
      <w:pPr>
        <w:pStyle w:val="Kop1"/>
      </w:pPr>
      <w:bookmarkStart w:id="55" w:name="_Toc193459695"/>
      <w:r>
        <w:lastRenderedPageBreak/>
        <w:t>Offboarding ICT leveranciers</w:t>
      </w:r>
      <w:bookmarkEnd w:id="55"/>
    </w:p>
    <w:p w14:paraId="6FF65339" w14:textId="77777777" w:rsidR="009D3EE7" w:rsidRDefault="009D3EE7" w:rsidP="009D3EE7">
      <w:pPr>
        <w:pStyle w:val="Kop2"/>
      </w:pPr>
      <w:bookmarkStart w:id="56" w:name="_Toc193459696"/>
      <w:r>
        <w:t>Doel</w:t>
      </w:r>
      <w:bookmarkEnd w:id="56"/>
    </w:p>
    <w:p w14:paraId="57E3A459" w14:textId="77777777" w:rsidR="009D3EE7" w:rsidRDefault="009D3EE7" w:rsidP="009D3EE7">
      <w:pPr>
        <w:ind w:left="-5" w:right="19"/>
      </w:pPr>
      <w:r>
        <w:t>Een overeengekomen niveau van informatiebeveiliging in stand houden bij de beëindiging van de projectfase.</w:t>
      </w:r>
    </w:p>
    <w:p w14:paraId="5324C0E0" w14:textId="77777777" w:rsidR="009D3EE7" w:rsidRDefault="009D3EE7" w:rsidP="009D3EE7">
      <w:pPr>
        <w:pStyle w:val="Kop2"/>
      </w:pPr>
      <w:bookmarkStart w:id="57" w:name="_Toc193459697"/>
      <w:r>
        <w:t>Procedure</w:t>
      </w:r>
      <w:bookmarkEnd w:id="57"/>
    </w:p>
    <w:p w14:paraId="44082359" w14:textId="77777777" w:rsidR="009D3EE7" w:rsidRDefault="009D3EE7" w:rsidP="009D3EE7">
      <w:pPr>
        <w:ind w:left="-5" w:right="19"/>
      </w:pPr>
      <w:r>
        <w:t>De Procedure Offboarding is in wezen het terugdraaien van de rechten en bevoegdheden van (medewerkers van) de leverancier nadat het project is beëindigd.</w:t>
      </w:r>
    </w:p>
    <w:p w14:paraId="0740DC3C" w14:textId="77777777" w:rsidR="009D3EE7" w:rsidRDefault="009D3EE7" w:rsidP="009D3EE7">
      <w:pPr>
        <w:ind w:left="-5" w:right="19"/>
      </w:pPr>
      <w:r>
        <w:t xml:space="preserve">De projectleider ziet er op toe dat de voor het project verleende rechten en voorzieningen worden teruggedraaid. Deze rechten en voorzieningen zijn beschreven in de Inventarisatie uit de </w:t>
      </w:r>
      <w:r>
        <w:rPr>
          <w:color w:val="8A5CF5"/>
        </w:rPr>
        <w:t>Procedure Onboarding</w:t>
      </w:r>
      <w:r>
        <w:t>.</w:t>
      </w:r>
    </w:p>
    <w:p w14:paraId="5E4DA789" w14:textId="77777777" w:rsidR="009D3EE7" w:rsidRDefault="009D3EE7" w:rsidP="009D3EE7">
      <w:pPr>
        <w:numPr>
          <w:ilvl w:val="0"/>
          <w:numId w:val="12"/>
        </w:numPr>
        <w:spacing w:before="200" w:line="312" w:lineRule="auto"/>
        <w:jc w:val="left"/>
      </w:pPr>
      <w:r>
        <w:t>Verleende toegang tot systemen, infrastructuur en locaties wordt teruggetrokken</w:t>
      </w:r>
    </w:p>
    <w:p w14:paraId="64212662" w14:textId="77777777" w:rsidR="009D3EE7" w:rsidRDefault="009D3EE7" w:rsidP="009D3EE7">
      <w:pPr>
        <w:numPr>
          <w:ilvl w:val="0"/>
          <w:numId w:val="12"/>
        </w:numPr>
        <w:spacing w:before="200" w:line="312" w:lineRule="auto"/>
        <w:jc w:val="left"/>
      </w:pPr>
      <w:r>
        <w:t>Databases, bestanden en documenten (en door de leverancier hiervan gemaakte kopieën) worden teruggegeven of vernietigd cf. het daartoe opgestelde beleid</w:t>
      </w:r>
    </w:p>
    <w:p w14:paraId="66CA61DB" w14:textId="77777777" w:rsidR="009D3EE7" w:rsidRDefault="009D3EE7" w:rsidP="009D3EE7">
      <w:pPr>
        <w:numPr>
          <w:ilvl w:val="0"/>
          <w:numId w:val="12"/>
        </w:numPr>
        <w:spacing w:before="200" w:line="312" w:lineRule="auto"/>
        <w:jc w:val="left"/>
      </w:pPr>
      <w:r>
        <w:t>Toegang tot systemen van Humankind wordt beperkt tot wat nodig is gedurende de operationele fase van het systeem</w:t>
      </w:r>
    </w:p>
    <w:p w14:paraId="7D18E9BE" w14:textId="77777777" w:rsidR="009D3EE7" w:rsidRDefault="009D3EE7" w:rsidP="009D3EE7">
      <w:pPr>
        <w:numPr>
          <w:ilvl w:val="0"/>
          <w:numId w:val="12"/>
        </w:numPr>
        <w:spacing w:before="200" w:line="312" w:lineRule="auto"/>
        <w:jc w:val="left"/>
      </w:pPr>
      <w:r>
        <w:t>Eventuele tijdelijke voorzieningen die ten behoeve van of gedurende de projectfase gecreëerd zijn worden opgeheven cq. ontmanteld</w:t>
      </w:r>
    </w:p>
    <w:p w14:paraId="3FCC2066" w14:textId="77777777" w:rsidR="009D3EE7" w:rsidRDefault="009D3EE7" w:rsidP="009D3EE7">
      <w:pPr>
        <w:numPr>
          <w:ilvl w:val="0"/>
          <w:numId w:val="12"/>
        </w:numPr>
        <w:spacing w:before="200" w:line="312" w:lineRule="auto"/>
        <w:jc w:val="left"/>
      </w:pPr>
      <w:r>
        <w:t>Databases, bestanden en documenten die ten behoeve van of gedurende de projectfase gecreëerd zijn worden vernietigd of gearchiveerd cf. het daartoe opgestelde beleid</w:t>
      </w:r>
    </w:p>
    <w:p w14:paraId="1503C4FF" w14:textId="77777777" w:rsidR="009D3EE7" w:rsidRDefault="009D3EE7" w:rsidP="009D3EE7">
      <w:pPr>
        <w:numPr>
          <w:ilvl w:val="0"/>
          <w:numId w:val="12"/>
        </w:numPr>
        <w:spacing w:before="200" w:line="312" w:lineRule="auto"/>
        <w:jc w:val="left"/>
      </w:pPr>
      <w:r>
        <w:t>Het terugtrekken van de toegang en bevoegdheden van (medewerkers van) de leverancier wordt gecommuniceerd aan belanghebbenden</w:t>
      </w:r>
    </w:p>
    <w:p w14:paraId="4CA9193E" w14:textId="77777777" w:rsidR="009D3EE7" w:rsidRPr="00131DF9" w:rsidRDefault="009D3EE7" w:rsidP="009D3EE7">
      <w:r w:rsidRPr="78E7DC7C">
        <w:t xml:space="preserve">  </w:t>
      </w:r>
    </w:p>
    <w:p w14:paraId="6FCE9F34" w14:textId="77777777" w:rsidR="00436AB7" w:rsidRPr="00962A91" w:rsidRDefault="00436AB7" w:rsidP="00E57F8E"/>
    <w:sectPr w:rsidR="00436AB7" w:rsidRPr="00962A91" w:rsidSect="00606BB0">
      <w:footerReference w:type="even" r:id="rId14"/>
      <w:footerReference w:type="default" r:id="rId15"/>
      <w:footerReference w:type="first" r:id="rId16"/>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aston Gadet" w:date="2025-02-28T10:10:00Z" w:initials="GG">
    <w:p w14:paraId="0E3A389E" w14:textId="77777777" w:rsidR="009D3EE7" w:rsidRDefault="009D3EE7" w:rsidP="009D3EE7">
      <w:pPr>
        <w:pStyle w:val="Tekstopmerking"/>
      </w:pPr>
      <w:r>
        <w:rPr>
          <w:rStyle w:val="Verwijzingopmerking"/>
        </w:rPr>
        <w:annotationRef/>
      </w:r>
      <w:r>
        <w:t>Vanuit het PMO of IM wordt hiervoor een projectleider aangewezen.</w:t>
      </w:r>
    </w:p>
  </w:comment>
  <w:comment w:id="7" w:author="Gaston Gadet" w:date="2025-02-28T15:01:00Z" w:initials="GG">
    <w:p w14:paraId="789FB0C8" w14:textId="77777777" w:rsidR="009D3EE7" w:rsidRDefault="009D3EE7" w:rsidP="009D3EE7">
      <w:pPr>
        <w:pStyle w:val="Tekstopmerking"/>
      </w:pPr>
      <w:r>
        <w:rPr>
          <w:rStyle w:val="Verwijzingopmerking"/>
        </w:rPr>
        <w:annotationRef/>
      </w:r>
      <w:r w:rsidRPr="18BF3901">
        <w:t>ver en bewerkersovereenkomst toevoegen</w:t>
      </w:r>
    </w:p>
  </w:comment>
  <w:comment w:id="8" w:author="richard" w:date="2025-03-12T14:54:00Z" w:initials="ri">
    <w:p w14:paraId="214DD3CE" w14:textId="77777777" w:rsidR="009D3EE7" w:rsidRDefault="009D3EE7" w:rsidP="009D3EE7">
      <w:pPr>
        <w:pStyle w:val="Tekstopmerking"/>
      </w:pPr>
      <w:r>
        <w:rPr>
          <w:rStyle w:val="Verwijzingopmerking"/>
        </w:rPr>
        <w:annotationRef/>
      </w:r>
      <w:r w:rsidRPr="36DFF486">
        <w:t>Als eis toegevoegd aan de Appendix</w:t>
      </w:r>
    </w:p>
  </w:comment>
  <w:comment w:id="9" w:author="Gaston Gadet" w:date="2025-02-28T10:12:00Z" w:initials="GG">
    <w:p w14:paraId="41C35616" w14:textId="77777777" w:rsidR="009D3EE7" w:rsidRDefault="009D3EE7" w:rsidP="009D3EE7">
      <w:pPr>
        <w:pStyle w:val="Tekstopmerking"/>
      </w:pPr>
      <w:r>
        <w:rPr>
          <w:rStyle w:val="Verwijzingopmerking"/>
        </w:rPr>
        <w:annotationRef/>
      </w:r>
      <w:r>
        <w:t>Moet de ICT consultant de architectuurprincipes volgen of moet elk project naar het board?</w:t>
      </w:r>
      <w:r>
        <w:br/>
      </w:r>
    </w:p>
  </w:comment>
  <w:comment w:id="10" w:author="Tom van der Putten" w:date="2025-02-28T10:38:00Z" w:initials="TP">
    <w:p w14:paraId="7DCA5212" w14:textId="77777777" w:rsidR="009D3EE7" w:rsidRDefault="009D3EE7" w:rsidP="009D3EE7">
      <w:pPr>
        <w:pStyle w:val="Tekstopmerking"/>
      </w:pPr>
      <w:r>
        <w:rPr>
          <w:rStyle w:val="Verwijzingopmerking"/>
        </w:rPr>
        <w:annotationRef/>
      </w:r>
      <w:r w:rsidRPr="245C2683">
        <w:t>pas bij afwijking van de architectuurprincipes naar het board</w:t>
      </w:r>
    </w:p>
  </w:comment>
  <w:comment w:id="11" w:author="richard" w:date="2025-03-12T14:56:00Z" w:initials="ri">
    <w:p w14:paraId="55BB72B3" w14:textId="77777777" w:rsidR="009D3EE7" w:rsidRDefault="009D3EE7" w:rsidP="009D3EE7">
      <w:pPr>
        <w:pStyle w:val="Tekstopmerking"/>
      </w:pPr>
      <w:r>
        <w:rPr>
          <w:rStyle w:val="Verwijzingopmerking"/>
        </w:rPr>
        <w:annotationRef/>
      </w:r>
      <w:r w:rsidRPr="4F81DD7F">
        <w:t xml:space="preserve">Dit gaat over het </w:t>
      </w:r>
      <w:r w:rsidRPr="3AD4C4AC">
        <w:rPr>
          <w:i/>
          <w:iCs/>
        </w:rPr>
        <w:t>opstellen</w:t>
      </w:r>
      <w:r w:rsidRPr="376C31A3">
        <w:t xml:space="preserve"> van de eisen en wensenlijst. Dus we moeten bespreken hoe de board hierbij betrokken is</w:t>
      </w:r>
    </w:p>
  </w:comment>
  <w:comment w:id="15" w:author="Tom van der Putten" w:date="2025-02-28T10:39:00Z" w:initials="TP">
    <w:p w14:paraId="132C281A" w14:textId="77777777" w:rsidR="009D3EE7" w:rsidRDefault="009D3EE7" w:rsidP="009D3EE7">
      <w:pPr>
        <w:pStyle w:val="Tekstopmerking"/>
      </w:pPr>
      <w:r>
        <w:rPr>
          <w:rStyle w:val="Verwijzingopmerking"/>
        </w:rPr>
        <w:annotationRef/>
      </w:r>
      <w:r w:rsidRPr="14569F77">
        <w:t>is toch ook het architectuurboard en bij twijfel naar het directieteam?</w:t>
      </w:r>
    </w:p>
  </w:comment>
  <w:comment w:id="16" w:author="richard" w:date="2025-03-12T14:58:00Z" w:initials="ri">
    <w:p w14:paraId="200B3694" w14:textId="77777777" w:rsidR="009D3EE7" w:rsidRDefault="009D3EE7" w:rsidP="009D3EE7">
      <w:pPr>
        <w:pStyle w:val="Tekstopmerking"/>
      </w:pPr>
      <w:r>
        <w:rPr>
          <w:rStyle w:val="Verwijzingopmerking"/>
        </w:rPr>
        <w:annotationRef/>
      </w:r>
      <w:r w:rsidRPr="2F4F51C5">
        <w:t>Laten we deze ook bespreken</w:t>
      </w:r>
    </w:p>
    <w:p w14:paraId="69398A07" w14:textId="77777777" w:rsidR="009D3EE7" w:rsidRDefault="009D3EE7" w:rsidP="009D3EE7">
      <w:pPr>
        <w:pStyle w:val="Tekstopmerking"/>
      </w:pPr>
    </w:p>
  </w:comment>
  <w:comment w:id="13" w:author="Gaston Gadet" w:date="2025-02-28T15:04:00Z" w:initials="GG">
    <w:p w14:paraId="5F712C92" w14:textId="77777777" w:rsidR="009D3EE7" w:rsidRDefault="009D3EE7" w:rsidP="009D3EE7">
      <w:pPr>
        <w:pStyle w:val="Tekstopmerking"/>
      </w:pPr>
      <w:r>
        <w:rPr>
          <w:rStyle w:val="Verwijzingopmerking"/>
        </w:rPr>
        <w:annotationRef/>
      </w:r>
      <w:r w:rsidRPr="425745A8">
        <w:t>AB dan DO</w:t>
      </w:r>
    </w:p>
  </w:comment>
  <w:comment w:id="14" w:author="richard" w:date="2025-03-12T14:57:00Z" w:initials="ri">
    <w:p w14:paraId="13C7CAD0" w14:textId="77777777" w:rsidR="009D3EE7" w:rsidRDefault="009D3EE7" w:rsidP="009D3EE7">
      <w:pPr>
        <w:pStyle w:val="Tekstopmerking"/>
      </w:pPr>
      <w:r>
        <w:rPr>
          <w:rStyle w:val="Verwijzingopmerking"/>
        </w:rPr>
        <w:annotationRef/>
      </w:r>
      <w:r w:rsidRPr="60D3700A">
        <w:t>AB is wie?</w:t>
      </w:r>
    </w:p>
  </w:comment>
  <w:comment w:id="18" w:author="Gaston Gadet" w:date="2025-02-28T15:05:00Z" w:initials="GG">
    <w:p w14:paraId="72BC4502" w14:textId="77777777" w:rsidR="009D3EE7" w:rsidRDefault="009D3EE7" w:rsidP="009D3EE7">
      <w:pPr>
        <w:pStyle w:val="Tekstopmerking"/>
      </w:pPr>
      <w:r>
        <w:rPr>
          <w:rStyle w:val="Verwijzingopmerking"/>
        </w:rPr>
        <w:annotationRef/>
      </w:r>
      <w:r w:rsidRPr="7D5EA49B">
        <w:t>idem</w:t>
      </w:r>
    </w:p>
  </w:comment>
  <w:comment w:id="19" w:author="richard" w:date="2025-03-12T14:58:00Z" w:initials="ri">
    <w:p w14:paraId="3BB04773" w14:textId="77777777" w:rsidR="009D3EE7" w:rsidRDefault="009D3EE7" w:rsidP="009D3EE7">
      <w:pPr>
        <w:pStyle w:val="Tekstopmerking"/>
      </w:pPr>
      <w:r>
        <w:rPr>
          <w:rStyle w:val="Verwijzingopmerking"/>
        </w:rPr>
        <w:annotationRef/>
      </w:r>
      <w:r w:rsidRPr="5C2770C3">
        <w:t>ja</w:t>
      </w:r>
    </w:p>
    <w:p w14:paraId="74B1EC01" w14:textId="77777777" w:rsidR="009D3EE7" w:rsidRDefault="009D3EE7" w:rsidP="009D3EE7">
      <w:pPr>
        <w:pStyle w:val="Tekstopmerking"/>
      </w:pPr>
    </w:p>
  </w:comment>
  <w:comment w:id="23" w:author="Wim van Esch" w:date="2025-02-28T13:30:00Z" w:initials="WE">
    <w:p w14:paraId="68B7CB69" w14:textId="77777777" w:rsidR="009D3EE7" w:rsidRDefault="009D3EE7" w:rsidP="009D3EE7">
      <w:pPr>
        <w:pStyle w:val="Tekstopmerking"/>
      </w:pPr>
      <w:r>
        <w:rPr>
          <w:rStyle w:val="Verwijzingopmerking"/>
        </w:rPr>
        <w:annotationRef/>
      </w:r>
      <w:r w:rsidRPr="59DC1608">
        <w:t>Onnodig om het laatste deel van deze zin toe te voegen. Projecten die onder PMO vallen hebben een PMO projectleider, projecten die geen PMO zijn moeten door deze toevoeging een PMO projectleider krijgen.:</w:t>
      </w:r>
    </w:p>
    <w:p w14:paraId="6E036E75" w14:textId="77777777" w:rsidR="009D3EE7" w:rsidRDefault="009D3EE7" w:rsidP="009D3EE7">
      <w:pPr>
        <w:pStyle w:val="Tekstopmerking"/>
      </w:pPr>
      <w:r w:rsidRPr="5B0E8E20">
        <w:t>Gewoon weglaten dus</w:t>
      </w:r>
    </w:p>
  </w:comment>
  <w:comment w:id="26" w:author="Gaston Gadet" w:date="2025-02-28T15:09:00Z" w:initials="GG">
    <w:p w14:paraId="14B16D40" w14:textId="77777777" w:rsidR="009D3EE7" w:rsidRDefault="009D3EE7" w:rsidP="009D3EE7">
      <w:pPr>
        <w:pStyle w:val="Tekstopmerking"/>
      </w:pPr>
      <w:r>
        <w:rPr>
          <w:rStyle w:val="Verwijzingopmerking"/>
        </w:rPr>
        <w:annotationRef/>
      </w:r>
      <w:r w:rsidRPr="17596357">
        <w:t>AB dan Directie- ook bij 2.3</w:t>
      </w:r>
    </w:p>
  </w:comment>
  <w:comment w:id="27" w:author="richard" w:date="2025-03-12T14:59:00Z" w:initials="ri">
    <w:p w14:paraId="75B8F5B5" w14:textId="77777777" w:rsidR="009D3EE7" w:rsidRDefault="009D3EE7" w:rsidP="009D3EE7">
      <w:pPr>
        <w:pStyle w:val="Tekstopmerking"/>
      </w:pPr>
      <w:r>
        <w:rPr>
          <w:rStyle w:val="Verwijzingopmerking"/>
        </w:rPr>
        <w:annotationRef/>
      </w:r>
      <w:r w:rsidRPr="4C644E79">
        <w:t>ter bespreking</w:t>
      </w:r>
    </w:p>
    <w:p w14:paraId="53B70934" w14:textId="77777777" w:rsidR="009D3EE7" w:rsidRDefault="009D3EE7" w:rsidP="009D3EE7">
      <w:pPr>
        <w:pStyle w:val="Tekstopmerking"/>
      </w:pPr>
    </w:p>
  </w:comment>
  <w:comment w:id="31" w:author="Gaston Gadet" w:date="2025-02-28T15:11:00Z" w:initials="GG">
    <w:p w14:paraId="2FE8F1D3" w14:textId="77777777" w:rsidR="009D3EE7" w:rsidRDefault="009D3EE7" w:rsidP="009D3EE7">
      <w:pPr>
        <w:pStyle w:val="Tekstopmerking"/>
      </w:pPr>
      <w:r>
        <w:rPr>
          <w:rStyle w:val="Verwijzingopmerking"/>
        </w:rPr>
        <w:annotationRef/>
      </w:r>
      <w:r w:rsidRPr="54F81B7F">
        <w:t>Directieteam - IM</w:t>
      </w:r>
    </w:p>
  </w:comment>
  <w:comment w:id="32" w:author="richard" w:date="2025-03-12T15:00:00Z" w:initials="ri">
    <w:p w14:paraId="1691EEA4" w14:textId="77777777" w:rsidR="009D3EE7" w:rsidRDefault="009D3EE7" w:rsidP="009D3EE7">
      <w:pPr>
        <w:pStyle w:val="Tekstopmerking"/>
      </w:pPr>
      <w:r>
        <w:rPr>
          <w:rStyle w:val="Verwijzingopmerking"/>
        </w:rPr>
        <w:annotationRef/>
      </w:r>
      <w:r w:rsidRPr="5815259F">
        <w:t>ter bespreking</w:t>
      </w:r>
    </w:p>
    <w:p w14:paraId="777CCBE3" w14:textId="77777777" w:rsidR="009D3EE7" w:rsidRDefault="009D3EE7" w:rsidP="009D3EE7">
      <w:pPr>
        <w:pStyle w:val="Tekstopmerking"/>
      </w:pPr>
    </w:p>
  </w:comment>
  <w:comment w:id="40" w:author="Gaston Gadet" w:date="2025-02-28T10:44:00Z" w:initials="GG">
    <w:p w14:paraId="09A6BA28" w14:textId="77777777" w:rsidR="009D3EE7" w:rsidRDefault="009D3EE7" w:rsidP="009D3EE7">
      <w:pPr>
        <w:pStyle w:val="Tekstopmerking"/>
      </w:pPr>
      <w:r>
        <w:rPr>
          <w:rStyle w:val="Verwijzingopmerking"/>
        </w:rPr>
        <w:annotationRef/>
      </w:r>
      <w:r>
        <w:t>PMO of IM</w:t>
      </w:r>
    </w:p>
  </w:comment>
  <w:comment w:id="41" w:author="richard" w:date="2025-03-12T15:00:00Z" w:initials="ri">
    <w:p w14:paraId="5C403937" w14:textId="77777777" w:rsidR="009D3EE7" w:rsidRDefault="009D3EE7" w:rsidP="009D3EE7">
      <w:pPr>
        <w:pStyle w:val="Tekstopmerking"/>
      </w:pPr>
      <w:r>
        <w:rPr>
          <w:rStyle w:val="Verwijzingopmerking"/>
        </w:rPr>
        <w:annotationRef/>
      </w:r>
      <w:r w:rsidRPr="28272359">
        <w:t>ter bespreking</w:t>
      </w:r>
    </w:p>
  </w:comment>
  <w:comment w:id="42" w:author="Wim van Esch" w:date="2025-02-28T13:31:00Z" w:initials="WE">
    <w:p w14:paraId="26DFE506" w14:textId="77777777" w:rsidR="009D3EE7" w:rsidRDefault="009D3EE7" w:rsidP="009D3EE7">
      <w:pPr>
        <w:pStyle w:val="Tekstopmerking"/>
      </w:pPr>
      <w:r>
        <w:rPr>
          <w:rStyle w:val="Verwijzingopmerking"/>
        </w:rPr>
        <w:annotationRef/>
      </w:r>
      <w:r w:rsidRPr="09DC708E">
        <w:t>de vervangen door een</w:t>
      </w:r>
    </w:p>
  </w:comment>
  <w:comment w:id="47" w:author="Wim van Esch" w:date="2025-02-28T13:34:00Z" w:initials="WE">
    <w:p w14:paraId="7661DC30" w14:textId="77777777" w:rsidR="009D3EE7" w:rsidRDefault="009D3EE7" w:rsidP="009D3EE7">
      <w:pPr>
        <w:pStyle w:val="Tekstopmerking"/>
      </w:pPr>
      <w:r>
        <w:rPr>
          <w:rStyle w:val="Verwijzingopmerking"/>
        </w:rPr>
        <w:annotationRef/>
      </w:r>
      <w:r w:rsidRPr="30B92790">
        <w:t>ïï &gt;ï</w:t>
      </w:r>
    </w:p>
  </w:comment>
  <w:comment w:id="48" w:author="Wim van Esch" w:date="2025-02-28T13:36:00Z" w:initials="WE">
    <w:p w14:paraId="23490271" w14:textId="77777777" w:rsidR="009D3EE7" w:rsidRDefault="009D3EE7" w:rsidP="009D3EE7">
      <w:pPr>
        <w:pStyle w:val="Tekstopmerking"/>
      </w:pPr>
      <w:r>
        <w:rPr>
          <w:rStyle w:val="Verwijzingopmerking"/>
        </w:rPr>
        <w:annotationRef/>
      </w:r>
      <w:r w:rsidRPr="29398A9E">
        <w:t>Performance in relatie tot security?</w:t>
      </w:r>
    </w:p>
  </w:comment>
  <w:comment w:id="49" w:author="Gaston Gadet" w:date="2025-02-28T15:19:00Z" w:initials="GG">
    <w:p w14:paraId="42EF7D32" w14:textId="77777777" w:rsidR="009D3EE7" w:rsidRDefault="009D3EE7" w:rsidP="009D3EE7">
      <w:pPr>
        <w:pStyle w:val="Tekstopmerking"/>
      </w:pPr>
      <w:r>
        <w:rPr>
          <w:rStyle w:val="Verwijzingopmerking"/>
        </w:rPr>
        <w:annotationRef/>
      </w:r>
      <w:r w:rsidRPr="7FC04490">
        <w:t>Performance tov dataverlies?</w:t>
      </w:r>
    </w:p>
  </w:comment>
  <w:comment w:id="50" w:author="richard" w:date="2025-03-12T15:02:00Z" w:initials="ri">
    <w:p w14:paraId="78A2C053" w14:textId="77777777" w:rsidR="009D3EE7" w:rsidRDefault="009D3EE7" w:rsidP="009D3EE7">
      <w:pPr>
        <w:pStyle w:val="Tekstopmerking"/>
      </w:pPr>
      <w:r>
        <w:rPr>
          <w:rStyle w:val="Verwijzingopmerking"/>
        </w:rPr>
        <w:annotationRef/>
      </w:r>
      <w:r w:rsidRPr="7DC378B7">
        <w:t>@wim: ja.</w:t>
      </w:r>
    </w:p>
    <w:p w14:paraId="16B93634" w14:textId="77777777" w:rsidR="009D3EE7" w:rsidRDefault="009D3EE7" w:rsidP="009D3EE7">
      <w:pPr>
        <w:pStyle w:val="Tekstopmerking"/>
      </w:pPr>
      <w:r w:rsidRPr="710D7BD9">
        <w:t>@Gaston: dataverlies (of het voorkomen daarvan) is onderdeel van security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A389E" w15:done="1"/>
  <w15:commentEx w15:paraId="789FB0C8" w15:done="1"/>
  <w15:commentEx w15:paraId="214DD3CE" w15:paraIdParent="789FB0C8" w15:done="1"/>
  <w15:commentEx w15:paraId="41C35616" w15:done="0"/>
  <w15:commentEx w15:paraId="7DCA5212" w15:paraIdParent="41C35616" w15:done="0"/>
  <w15:commentEx w15:paraId="55BB72B3" w15:paraIdParent="41C35616" w15:done="0"/>
  <w15:commentEx w15:paraId="132C281A" w15:done="0"/>
  <w15:commentEx w15:paraId="69398A07" w15:paraIdParent="132C281A" w15:done="0"/>
  <w15:commentEx w15:paraId="5F712C92" w15:done="0"/>
  <w15:commentEx w15:paraId="13C7CAD0" w15:paraIdParent="5F712C92" w15:done="0"/>
  <w15:commentEx w15:paraId="72BC4502" w15:done="0"/>
  <w15:commentEx w15:paraId="74B1EC01" w15:paraIdParent="72BC4502" w15:done="0"/>
  <w15:commentEx w15:paraId="6E036E75" w15:done="1"/>
  <w15:commentEx w15:paraId="14B16D40" w15:done="0"/>
  <w15:commentEx w15:paraId="53B70934" w15:paraIdParent="14B16D40" w15:done="0"/>
  <w15:commentEx w15:paraId="2FE8F1D3" w15:done="0"/>
  <w15:commentEx w15:paraId="777CCBE3" w15:paraIdParent="2FE8F1D3" w15:done="0"/>
  <w15:commentEx w15:paraId="09A6BA28" w15:done="0"/>
  <w15:commentEx w15:paraId="5C403937" w15:paraIdParent="09A6BA28" w15:done="0"/>
  <w15:commentEx w15:paraId="26DFE506" w15:done="1"/>
  <w15:commentEx w15:paraId="7661DC30" w15:done="1"/>
  <w15:commentEx w15:paraId="23490271" w15:done="1"/>
  <w15:commentEx w15:paraId="42EF7D32" w15:paraIdParent="23490271" w15:done="1"/>
  <w15:commentEx w15:paraId="16B93634" w15:paraIdParent="234902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8508F" w16cex:dateUtc="2025-02-28T09:10:00Z"/>
  <w16cex:commentExtensible w16cex:durableId="7EB11939" w16cex:dateUtc="2025-02-28T14:01:00Z"/>
  <w16cex:commentExtensible w16cex:durableId="3A25F0BE" w16cex:dateUtc="2025-03-12T13:54:00Z"/>
  <w16cex:commentExtensible w16cex:durableId="34B56464" w16cex:dateUtc="2025-02-28T09:12:00Z"/>
  <w16cex:commentExtensible w16cex:durableId="1FEFF509" w16cex:dateUtc="2025-02-28T09:38:00Z"/>
  <w16cex:commentExtensible w16cex:durableId="0D2814C0" w16cex:dateUtc="2025-03-12T13:56:00Z"/>
  <w16cex:commentExtensible w16cex:durableId="1437B0EE" w16cex:dateUtc="2025-02-28T09:39:00Z"/>
  <w16cex:commentExtensible w16cex:durableId="541E5887" w16cex:dateUtc="2025-03-12T13:58:00Z"/>
  <w16cex:commentExtensible w16cex:durableId="1FAA8AD3" w16cex:dateUtc="2025-02-28T14:04:00Z"/>
  <w16cex:commentExtensible w16cex:durableId="36924B54" w16cex:dateUtc="2025-03-12T13:57:00Z"/>
  <w16cex:commentExtensible w16cex:durableId="70BF39D7" w16cex:dateUtc="2025-02-28T14:05:00Z"/>
  <w16cex:commentExtensible w16cex:durableId="769299D0" w16cex:dateUtc="2025-03-12T13:58:00Z"/>
  <w16cex:commentExtensible w16cex:durableId="254F6715" w16cex:dateUtc="2025-02-28T12:30:00Z">
    <w16cex:extLst>
      <w16:ext w16:uri="{CE6994B0-6A32-4C9F-8C6B-6E91EDA988CE}">
        <cr:reactions xmlns:cr="http://schemas.microsoft.com/office/comments/2020/reactions">
          <cr:reaction reactionType="1">
            <cr:reactionInfo dateUtc="2025-03-12T13:59:17Z">
              <cr:user userId="S::richard_thinkingsecurity.works#ext#@groei.onmicrosoft.com::014f0155-d9de-42a3-931a-e29c7796bc38" userProvider="AD" userName="richard"/>
            </cr:reactionInfo>
          </cr:reaction>
        </cr:reactions>
      </w16:ext>
    </w16cex:extLst>
  </w16cex:commentExtensible>
  <w16cex:commentExtensible w16cex:durableId="41536D4E" w16cex:dateUtc="2025-02-28T14:09:00Z"/>
  <w16cex:commentExtensible w16cex:durableId="03E2F6B7" w16cex:dateUtc="2025-03-12T13:59:00Z"/>
  <w16cex:commentExtensible w16cex:durableId="660B6764" w16cex:dateUtc="2025-02-28T14:11:00Z"/>
  <w16cex:commentExtensible w16cex:durableId="05ED5DE3" w16cex:dateUtc="2025-03-12T14:00:00Z"/>
  <w16cex:commentExtensible w16cex:durableId="24ABCDAA" w16cex:dateUtc="2025-02-28T09:44:00Z"/>
  <w16cex:commentExtensible w16cex:durableId="63B3AB3D" w16cex:dateUtc="2025-03-12T14:00:00Z"/>
  <w16cex:commentExtensible w16cex:durableId="5F8E38F1" w16cex:dateUtc="2025-02-28T12:31:00Z">
    <w16cex:extLst>
      <w16:ext w16:uri="{CE6994B0-6A32-4C9F-8C6B-6E91EDA988CE}">
        <cr:reactions xmlns:cr="http://schemas.microsoft.com/office/comments/2020/reactions">
          <cr:reaction reactionType="1">
            <cr:reactionInfo dateUtc="2025-03-12T14:00:35Z">
              <cr:user userId="S::richard_thinkingsecurity.works#ext#@groei.onmicrosoft.com::014f0155-d9de-42a3-931a-e29c7796bc38" userProvider="AD" userName="richard"/>
            </cr:reactionInfo>
          </cr:reaction>
        </cr:reactions>
      </w16:ext>
    </w16cex:extLst>
  </w16cex:commentExtensible>
  <w16cex:commentExtensible w16cex:durableId="5F1AD1D7" w16cex:dateUtc="2025-02-28T12:34:00Z"/>
  <w16cex:commentExtensible w16cex:durableId="352971FA" w16cex:dateUtc="2025-02-28T12:36:00Z"/>
  <w16cex:commentExtensible w16cex:durableId="4F264D8D" w16cex:dateUtc="2025-02-28T14:19:00Z"/>
  <w16cex:commentExtensible w16cex:durableId="162FC6D4" w16cex:dateUtc="2025-03-12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A389E" w16cid:durableId="4E78508F"/>
  <w16cid:commentId w16cid:paraId="789FB0C8" w16cid:durableId="7EB11939"/>
  <w16cid:commentId w16cid:paraId="214DD3CE" w16cid:durableId="3A25F0BE"/>
  <w16cid:commentId w16cid:paraId="41C35616" w16cid:durableId="34B56464"/>
  <w16cid:commentId w16cid:paraId="7DCA5212" w16cid:durableId="1FEFF509"/>
  <w16cid:commentId w16cid:paraId="55BB72B3" w16cid:durableId="0D2814C0"/>
  <w16cid:commentId w16cid:paraId="132C281A" w16cid:durableId="1437B0EE"/>
  <w16cid:commentId w16cid:paraId="69398A07" w16cid:durableId="541E5887"/>
  <w16cid:commentId w16cid:paraId="5F712C92" w16cid:durableId="1FAA8AD3"/>
  <w16cid:commentId w16cid:paraId="13C7CAD0" w16cid:durableId="36924B54"/>
  <w16cid:commentId w16cid:paraId="72BC4502" w16cid:durableId="70BF39D7"/>
  <w16cid:commentId w16cid:paraId="74B1EC01" w16cid:durableId="769299D0"/>
  <w16cid:commentId w16cid:paraId="6E036E75" w16cid:durableId="254F6715"/>
  <w16cid:commentId w16cid:paraId="14B16D40" w16cid:durableId="41536D4E"/>
  <w16cid:commentId w16cid:paraId="53B70934" w16cid:durableId="03E2F6B7"/>
  <w16cid:commentId w16cid:paraId="2FE8F1D3" w16cid:durableId="660B6764"/>
  <w16cid:commentId w16cid:paraId="777CCBE3" w16cid:durableId="05ED5DE3"/>
  <w16cid:commentId w16cid:paraId="09A6BA28" w16cid:durableId="24ABCDAA"/>
  <w16cid:commentId w16cid:paraId="5C403937" w16cid:durableId="63B3AB3D"/>
  <w16cid:commentId w16cid:paraId="26DFE506" w16cid:durableId="5F8E38F1"/>
  <w16cid:commentId w16cid:paraId="7661DC30" w16cid:durableId="5F1AD1D7"/>
  <w16cid:commentId w16cid:paraId="23490271" w16cid:durableId="352971FA"/>
  <w16cid:commentId w16cid:paraId="42EF7D32" w16cid:durableId="4F264D8D"/>
  <w16cid:commentId w16cid:paraId="16B93634" w16cid:durableId="162FC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7CDD" w14:textId="77777777" w:rsidR="00F31406" w:rsidRDefault="00F31406" w:rsidP="00E57F8E">
      <w:r>
        <w:separator/>
      </w:r>
    </w:p>
  </w:endnote>
  <w:endnote w:type="continuationSeparator" w:id="0">
    <w:p w14:paraId="2A53DFD8" w14:textId="77777777" w:rsidR="00F31406" w:rsidRDefault="00F31406" w:rsidP="00E57F8E">
      <w:r>
        <w:continuationSeparator/>
      </w:r>
    </w:p>
  </w:endnote>
  <w:endnote w:type="continuationNotice" w:id="1">
    <w:p w14:paraId="36D7D3F4" w14:textId="77777777" w:rsidR="00F31406" w:rsidRDefault="00F31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oxima Nova">
    <w:altName w:val="Tahoma"/>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B350" w14:textId="504971F7" w:rsidR="002F463A" w:rsidRDefault="004A5E79" w:rsidP="00E57F8E">
    <w:pPr>
      <w:pStyle w:val="Voettekst"/>
    </w:pPr>
    <w:r>
      <w:rPr>
        <w:noProof/>
      </w:rPr>
      <mc:AlternateContent>
        <mc:Choice Requires="wps">
          <w:drawing>
            <wp:anchor distT="0" distB="0" distL="0" distR="0" simplePos="0" relativeHeight="251658241" behindDoc="0" locked="0" layoutInCell="1" allowOverlap="1" wp14:anchorId="2CA5E0FB" wp14:editId="0F5D1145">
              <wp:simplePos x="635" y="635"/>
              <wp:positionH relativeFrom="page">
                <wp:align>left</wp:align>
              </wp:positionH>
              <wp:positionV relativeFrom="page">
                <wp:align>bottom</wp:align>
              </wp:positionV>
              <wp:extent cx="2722245" cy="314325"/>
              <wp:effectExtent l="0" t="0" r="1905" b="0"/>
              <wp:wrapNone/>
              <wp:docPr id="567707583" name="Tekstvak 9"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1C009181" w14:textId="5CDAC692"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A5E0FB" id="_x0000_t202" coordsize="21600,21600" o:spt="202" path="m,l,21600r21600,l21600,xe">
              <v:stroke joinstyle="miter"/>
              <v:path gradientshapeok="t" o:connecttype="rect"/>
            </v:shapetype>
            <v:shape id="Tekstvak 9" o:spid="_x0000_s1026" type="#_x0000_t202" alt="Uitsluitend voor interne verspreiding binnen de organisatie." style="position:absolute;left:0;text-align:left;margin-left:0;margin-top:0;width:214.35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" filled="f" stroked="f">
              <v:textbox style="mso-fit-shape-to-text:t" inset="20pt,0,0,15pt">
                <w:txbxContent>
                  <w:p w14:paraId="1C009181" w14:textId="5CDAC692"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30FB" w14:textId="544DADA4" w:rsidR="00606BB0" w:rsidRDefault="004A5E79">
    <w:pPr>
      <w:pStyle w:val="Voettekst"/>
      <w:jc w:val="right"/>
    </w:pPr>
    <w:r>
      <w:rPr>
        <w:noProof/>
      </w:rPr>
      <mc:AlternateContent>
        <mc:Choice Requires="wps">
          <w:drawing>
            <wp:anchor distT="0" distB="0" distL="0" distR="0" simplePos="0" relativeHeight="251658242" behindDoc="0" locked="0" layoutInCell="1" allowOverlap="1" wp14:anchorId="430B3D81" wp14:editId="2AA1896B">
              <wp:simplePos x="900545" y="9899073"/>
              <wp:positionH relativeFrom="page">
                <wp:align>left</wp:align>
              </wp:positionH>
              <wp:positionV relativeFrom="page">
                <wp:align>bottom</wp:align>
              </wp:positionV>
              <wp:extent cx="2722245" cy="314325"/>
              <wp:effectExtent l="0" t="0" r="1905" b="0"/>
              <wp:wrapNone/>
              <wp:docPr id="460464746" name="Tekstvak 10"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2C7D691C" w14:textId="623634D5"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B3D81" id="_x0000_t202" coordsize="21600,21600" o:spt="202" path="m,l,21600r21600,l21600,xe">
              <v:stroke joinstyle="miter"/>
              <v:path gradientshapeok="t" o:connecttype="rect"/>
            </v:shapetype>
            <v:shape id="Tekstvak 10" o:spid="_x0000_s1027" type="#_x0000_t202" alt="Uitsluitend voor interne verspreiding binnen de organisatie." style="position:absolute;left:0;text-align:left;margin-left:0;margin-top:0;width:214.35pt;height:24.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" filled="f" stroked="f">
              <v:textbox style="mso-fit-shape-to-text:t" inset="20pt,0,0,15pt">
                <w:txbxContent>
                  <w:p w14:paraId="2C7D691C" w14:textId="623634D5"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sdt>
      <w:sdtPr>
        <w:id w:val="-1290965617"/>
        <w:docPartObj>
          <w:docPartGallery w:val="Page Numbers (Bottom of Page)"/>
          <w:docPartUnique/>
        </w:docPartObj>
      </w:sdtPr>
      <w:sdtContent>
        <w:r w:rsidR="00606BB0">
          <w:fldChar w:fldCharType="begin"/>
        </w:r>
        <w:r w:rsidR="00606BB0">
          <w:instrText>PAGE   \* MERGEFORMAT</w:instrText>
        </w:r>
        <w:r w:rsidR="00606BB0">
          <w:fldChar w:fldCharType="separate"/>
        </w:r>
        <w:r w:rsidR="00606BB0">
          <w:t>2</w:t>
        </w:r>
        <w:r w:rsidR="00606BB0">
          <w:fldChar w:fldCharType="end"/>
        </w:r>
      </w:sdtContent>
    </w:sdt>
  </w:p>
  <w:p w14:paraId="240DFE14" w14:textId="2E438050" w:rsidR="002F463A" w:rsidRDefault="002F463A" w:rsidP="00E57F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5936" w14:textId="17DA8515" w:rsidR="002F463A" w:rsidRDefault="004A5E79" w:rsidP="00E57F8E">
    <w:pPr>
      <w:pStyle w:val="Voettekst"/>
    </w:pPr>
    <w:r>
      <w:rPr>
        <w:noProof/>
      </w:rPr>
      <mc:AlternateContent>
        <mc:Choice Requires="wps">
          <w:drawing>
            <wp:anchor distT="0" distB="0" distL="0" distR="0" simplePos="0" relativeHeight="251658240" behindDoc="0" locked="0" layoutInCell="1" allowOverlap="1" wp14:anchorId="35302B74" wp14:editId="2B804C6B">
              <wp:simplePos x="635" y="635"/>
              <wp:positionH relativeFrom="page">
                <wp:align>left</wp:align>
              </wp:positionH>
              <wp:positionV relativeFrom="page">
                <wp:align>bottom</wp:align>
              </wp:positionV>
              <wp:extent cx="2722245" cy="314325"/>
              <wp:effectExtent l="0" t="0" r="1905" b="0"/>
              <wp:wrapNone/>
              <wp:docPr id="201588805" name="Tekstvak 8" descr="Uitsluitend voor interne verspreiding binnen de organisati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22245" cy="314325"/>
                      </a:xfrm>
                      <a:prstGeom prst="rect">
                        <a:avLst/>
                      </a:prstGeom>
                      <a:noFill/>
                      <a:ln>
                        <a:noFill/>
                      </a:ln>
                    </wps:spPr>
                    <wps:txbx>
                      <w:txbxContent>
                        <w:p w14:paraId="59D3FD1B" w14:textId="34A1C9C7"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302B74" id="_x0000_t202" coordsize="21600,21600" o:spt="202" path="m,l,21600r21600,l21600,xe">
              <v:stroke joinstyle="miter"/>
              <v:path gradientshapeok="t" o:connecttype="rect"/>
            </v:shapetype>
            <v:shape id="Tekstvak 8" o:spid="_x0000_s1028" type="#_x0000_t202" alt="Uitsluitend voor interne verspreiding binnen de organisatie." style="position:absolute;left:0;text-align:left;margin-left:0;margin-top:0;width:214.35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" filled="f" stroked="f">
              <v:textbox style="mso-fit-shape-to-text:t" inset="20pt,0,0,15pt">
                <w:txbxContent>
                  <w:p w14:paraId="59D3FD1B" w14:textId="34A1C9C7" w:rsidR="004A5E79" w:rsidRPr="004A5E79" w:rsidRDefault="004A5E79" w:rsidP="004A5E79">
                    <w:pPr>
                      <w:rPr>
                        <w:rFonts w:eastAsia="Calibri" w:cs="Calibri"/>
                        <w:noProof/>
                        <w:color w:val="000000"/>
                        <w:sz w:val="16"/>
                        <w:szCs w:val="16"/>
                      </w:rPr>
                    </w:pPr>
                    <w:r w:rsidRPr="004A5E79">
                      <w:rPr>
                        <w:rFonts w:eastAsia="Calibri" w:cs="Calibri"/>
                        <w:noProof/>
                        <w:color w:val="000000"/>
                        <w:sz w:val="16"/>
                        <w:szCs w:val="16"/>
                      </w:rPr>
                      <w:t>Uitsluitend voor interne verspreiding binnen de organisatie.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F179" w14:textId="77777777" w:rsidR="00F31406" w:rsidRDefault="00F31406" w:rsidP="00E57F8E">
      <w:r>
        <w:separator/>
      </w:r>
    </w:p>
  </w:footnote>
  <w:footnote w:type="continuationSeparator" w:id="0">
    <w:p w14:paraId="03C76971" w14:textId="77777777" w:rsidR="00F31406" w:rsidRDefault="00F31406" w:rsidP="00E57F8E">
      <w:r>
        <w:continuationSeparator/>
      </w:r>
    </w:p>
  </w:footnote>
  <w:footnote w:type="continuationNotice" w:id="1">
    <w:p w14:paraId="6157FF9A" w14:textId="77777777" w:rsidR="00F31406" w:rsidRDefault="00F314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524C8"/>
    <w:multiLevelType w:val="hybridMultilevel"/>
    <w:tmpl w:val="ACBA0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755C18"/>
    <w:multiLevelType w:val="hybridMultilevel"/>
    <w:tmpl w:val="3CAC04D4"/>
    <w:lvl w:ilvl="0" w:tplc="371A55CC">
      <w:start w:val="1"/>
      <w:numFmt w:val="decimal"/>
      <w:lvlText w:val="%1."/>
      <w:lvlJc w:val="left"/>
      <w:pPr>
        <w:ind w:left="360" w:hanging="360"/>
      </w:pPr>
      <w:rPr>
        <w:rFonts w:hint="default"/>
      </w:rPr>
    </w:lvl>
    <w:lvl w:ilvl="1" w:tplc="11125920">
      <w:start w:val="1"/>
      <w:numFmt w:val="decimal"/>
      <w:lvlText w:val="%2.1"/>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3C159BB"/>
    <w:multiLevelType w:val="hybridMultilevel"/>
    <w:tmpl w:val="9A66B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BC3C60"/>
    <w:multiLevelType w:val="hybridMultilevel"/>
    <w:tmpl w:val="BF4C6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14B88"/>
    <w:multiLevelType w:val="multilevel"/>
    <w:tmpl w:val="FFA8777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2FC90085"/>
    <w:multiLevelType w:val="multilevel"/>
    <w:tmpl w:val="AEF0A1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24136FF"/>
    <w:multiLevelType w:val="hybridMultilevel"/>
    <w:tmpl w:val="2A1A9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72AD4"/>
    <w:multiLevelType w:val="hybridMultilevel"/>
    <w:tmpl w:val="8988880A"/>
    <w:lvl w:ilvl="0" w:tplc="11125920">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FF62A9"/>
    <w:multiLevelType w:val="hybridMultilevel"/>
    <w:tmpl w:val="7592C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EB3F31"/>
    <w:multiLevelType w:val="multilevel"/>
    <w:tmpl w:val="E2B011E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86777"/>
    <w:multiLevelType w:val="hybridMultilevel"/>
    <w:tmpl w:val="D8969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0F77EB"/>
    <w:multiLevelType w:val="hybridMultilevel"/>
    <w:tmpl w:val="99F61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E1A09FE"/>
    <w:multiLevelType w:val="hybridMultilevel"/>
    <w:tmpl w:val="5C8CB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567125">
    <w:abstractNumId w:val="1"/>
  </w:num>
  <w:num w:numId="2" w16cid:durableId="944196716">
    <w:abstractNumId w:val="2"/>
  </w:num>
  <w:num w:numId="3" w16cid:durableId="670639664">
    <w:abstractNumId w:val="8"/>
  </w:num>
  <w:num w:numId="4" w16cid:durableId="1693527333">
    <w:abstractNumId w:val="5"/>
  </w:num>
  <w:num w:numId="5" w16cid:durableId="1038704253">
    <w:abstractNumId w:val="13"/>
  </w:num>
  <w:num w:numId="6" w16cid:durableId="771361890">
    <w:abstractNumId w:val="3"/>
  </w:num>
  <w:num w:numId="7" w16cid:durableId="896279416">
    <w:abstractNumId w:val="4"/>
  </w:num>
  <w:num w:numId="8" w16cid:durableId="106627820">
    <w:abstractNumId w:val="9"/>
  </w:num>
  <w:num w:numId="9" w16cid:durableId="940380510">
    <w:abstractNumId w:val="12"/>
  </w:num>
  <w:num w:numId="10" w16cid:durableId="550190539">
    <w:abstractNumId w:val="6"/>
  </w:num>
  <w:num w:numId="11" w16cid:durableId="1954708377">
    <w:abstractNumId w:val="11"/>
  </w:num>
  <w:num w:numId="12" w16cid:durableId="828979411">
    <w:abstractNumId w:val="0"/>
  </w:num>
  <w:num w:numId="13" w16cid:durableId="705183295">
    <w:abstractNumId w:val="7"/>
  </w:num>
  <w:num w:numId="14" w16cid:durableId="18168724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ston Gadet">
    <w15:presenceInfo w15:providerId="AD" w15:userId="S::gastongadet@humankind.nl::771c2cd1-a254-4d17-87c9-43d3a1e6a521"/>
  </w15:person>
  <w15:person w15:author="richard">
    <w15:presenceInfo w15:providerId="AD" w15:userId="S::richard_thinkingsecurity.works#ext#@groei.onmicrosoft.com::014f0155-d9de-42a3-931a-e29c7796bc38"/>
  </w15:person>
  <w15:person w15:author="Tom van der Putten">
    <w15:presenceInfo w15:providerId="AD" w15:userId="S::tomvdputten@humankind.nl::31065345-c35a-46f2-a07c-09fc641dd110"/>
  </w15:person>
  <w15:person w15:author="Wim van Esch">
    <w15:presenceInfo w15:providerId="AD" w15:userId="S::wimvesch@humankind.nl::0a034d1a-3961-4265-b254-a5bc6fdee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49"/>
    <w:rsid w:val="000147B2"/>
    <w:rsid w:val="00022CDA"/>
    <w:rsid w:val="00042727"/>
    <w:rsid w:val="000E54FF"/>
    <w:rsid w:val="000F2B29"/>
    <w:rsid w:val="00180CF2"/>
    <w:rsid w:val="00233408"/>
    <w:rsid w:val="002523A5"/>
    <w:rsid w:val="002823E5"/>
    <w:rsid w:val="002C2400"/>
    <w:rsid w:val="002D100D"/>
    <w:rsid w:val="002D7971"/>
    <w:rsid w:val="002F06B8"/>
    <w:rsid w:val="002F463A"/>
    <w:rsid w:val="0033360D"/>
    <w:rsid w:val="00334E0C"/>
    <w:rsid w:val="003537E5"/>
    <w:rsid w:val="0039115E"/>
    <w:rsid w:val="003E5150"/>
    <w:rsid w:val="00404EF4"/>
    <w:rsid w:val="004331A7"/>
    <w:rsid w:val="00434E08"/>
    <w:rsid w:val="00436AB7"/>
    <w:rsid w:val="00482F22"/>
    <w:rsid w:val="00495E39"/>
    <w:rsid w:val="004A5E79"/>
    <w:rsid w:val="004B7725"/>
    <w:rsid w:val="004D5A23"/>
    <w:rsid w:val="00534006"/>
    <w:rsid w:val="0054351B"/>
    <w:rsid w:val="00567CA5"/>
    <w:rsid w:val="00571541"/>
    <w:rsid w:val="00572F74"/>
    <w:rsid w:val="00585709"/>
    <w:rsid w:val="005E5937"/>
    <w:rsid w:val="00606BB0"/>
    <w:rsid w:val="00617963"/>
    <w:rsid w:val="00622D50"/>
    <w:rsid w:val="00641BD0"/>
    <w:rsid w:val="00662DAA"/>
    <w:rsid w:val="00666B2F"/>
    <w:rsid w:val="00693289"/>
    <w:rsid w:val="00697581"/>
    <w:rsid w:val="006A1567"/>
    <w:rsid w:val="0070585E"/>
    <w:rsid w:val="00713B6E"/>
    <w:rsid w:val="00760E2F"/>
    <w:rsid w:val="007A52B6"/>
    <w:rsid w:val="007B5D12"/>
    <w:rsid w:val="007C239C"/>
    <w:rsid w:val="007D6907"/>
    <w:rsid w:val="00851CEA"/>
    <w:rsid w:val="008C5570"/>
    <w:rsid w:val="008C7D85"/>
    <w:rsid w:val="008D2480"/>
    <w:rsid w:val="008D5C29"/>
    <w:rsid w:val="00962A91"/>
    <w:rsid w:val="009A6546"/>
    <w:rsid w:val="009B6DAE"/>
    <w:rsid w:val="009D3EE7"/>
    <w:rsid w:val="009D4930"/>
    <w:rsid w:val="009F7CF1"/>
    <w:rsid w:val="00A119FF"/>
    <w:rsid w:val="00A1693E"/>
    <w:rsid w:val="00A24790"/>
    <w:rsid w:val="00A50562"/>
    <w:rsid w:val="00A573F9"/>
    <w:rsid w:val="00A57A93"/>
    <w:rsid w:val="00A72C70"/>
    <w:rsid w:val="00B04AAA"/>
    <w:rsid w:val="00B133CE"/>
    <w:rsid w:val="00B46D31"/>
    <w:rsid w:val="00B4717F"/>
    <w:rsid w:val="00B55FB8"/>
    <w:rsid w:val="00B658E9"/>
    <w:rsid w:val="00BA662F"/>
    <w:rsid w:val="00BB4958"/>
    <w:rsid w:val="00BC76CC"/>
    <w:rsid w:val="00BC7D97"/>
    <w:rsid w:val="00C01F03"/>
    <w:rsid w:val="00C544DD"/>
    <w:rsid w:val="00C927D4"/>
    <w:rsid w:val="00C93EEC"/>
    <w:rsid w:val="00CC3655"/>
    <w:rsid w:val="00D02945"/>
    <w:rsid w:val="00D06A58"/>
    <w:rsid w:val="00D15A25"/>
    <w:rsid w:val="00D265B9"/>
    <w:rsid w:val="00D40E55"/>
    <w:rsid w:val="00D43108"/>
    <w:rsid w:val="00D47D0E"/>
    <w:rsid w:val="00D70949"/>
    <w:rsid w:val="00DA064C"/>
    <w:rsid w:val="00DB2C99"/>
    <w:rsid w:val="00E25FAC"/>
    <w:rsid w:val="00E26251"/>
    <w:rsid w:val="00E57F8E"/>
    <w:rsid w:val="00ED2430"/>
    <w:rsid w:val="00F00446"/>
    <w:rsid w:val="00F17B45"/>
    <w:rsid w:val="00F31406"/>
    <w:rsid w:val="00FA41AE"/>
    <w:rsid w:val="00FB1E3A"/>
    <w:rsid w:val="24913392"/>
    <w:rsid w:val="321B89A0"/>
    <w:rsid w:val="50FC4B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A739A"/>
  <w15:chartTrackingRefBased/>
  <w15:docId w15:val="{CE7B9CAC-8768-463B-BCE7-7EB5D3A0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F8E"/>
    <w:pPr>
      <w:jc w:val="both"/>
    </w:pPr>
    <w:rPr>
      <w:rFonts w:ascii="Calibri" w:hAnsi="Calibri"/>
      <w:sz w:val="22"/>
      <w:szCs w:val="24"/>
    </w:rPr>
  </w:style>
  <w:style w:type="paragraph" w:styleId="Kop1">
    <w:name w:val="heading 1"/>
    <w:basedOn w:val="Standaard"/>
    <w:next w:val="Standaard"/>
    <w:link w:val="Kop1Char"/>
    <w:uiPriority w:val="9"/>
    <w:qFormat/>
    <w:rsid w:val="00571541"/>
    <w:pPr>
      <w:keepNext/>
      <w:keepLines/>
      <w:numPr>
        <w:numId w:val="4"/>
      </w:numPr>
      <w:spacing w:before="240" w:after="120"/>
      <w:ind w:left="567" w:hanging="567"/>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571541"/>
    <w:pPr>
      <w:keepNext/>
      <w:keepLines/>
      <w:numPr>
        <w:ilvl w:val="1"/>
        <w:numId w:val="4"/>
      </w:numPr>
      <w:spacing w:before="120" w:after="120"/>
      <w:ind w:left="567" w:hanging="567"/>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rsid w:val="00D70949"/>
    <w:pPr>
      <w:keepNext/>
      <w:keepLines/>
      <w:numPr>
        <w:ilvl w:val="2"/>
        <w:numId w:val="4"/>
      </w:numPr>
      <w:spacing w:before="160" w:after="80"/>
      <w:outlineLvl w:val="2"/>
    </w:pPr>
    <w:rPr>
      <w:rFonts w:asciiTheme="minorHAnsi" w:eastAsiaTheme="majorEastAsia" w:hAnsiTheme="minorHAnsi" w:cstheme="majorBidi"/>
      <w:color w:val="C5C722" w:themeColor="accent1" w:themeShade="BF"/>
      <w:sz w:val="28"/>
      <w:szCs w:val="28"/>
    </w:rPr>
  </w:style>
  <w:style w:type="paragraph" w:styleId="Kop4">
    <w:name w:val="heading 4"/>
    <w:basedOn w:val="Standaard"/>
    <w:next w:val="Standaard"/>
    <w:link w:val="Kop4Char"/>
    <w:uiPriority w:val="9"/>
    <w:semiHidden/>
    <w:unhideWhenUsed/>
    <w:qFormat/>
    <w:rsid w:val="00D70949"/>
    <w:pPr>
      <w:keepNext/>
      <w:keepLines/>
      <w:numPr>
        <w:ilvl w:val="3"/>
        <w:numId w:val="4"/>
      </w:numPr>
      <w:spacing w:before="80" w:after="40"/>
      <w:outlineLvl w:val="3"/>
    </w:pPr>
    <w:rPr>
      <w:rFonts w:asciiTheme="minorHAnsi" w:eastAsiaTheme="majorEastAsia" w:hAnsiTheme="minorHAnsi" w:cstheme="majorBidi"/>
      <w:i/>
      <w:iCs/>
      <w:color w:val="C5C722" w:themeColor="accent1" w:themeShade="BF"/>
    </w:rPr>
  </w:style>
  <w:style w:type="paragraph" w:styleId="Kop5">
    <w:name w:val="heading 5"/>
    <w:basedOn w:val="Standaard"/>
    <w:next w:val="Standaard"/>
    <w:link w:val="Kop5Char"/>
    <w:uiPriority w:val="9"/>
    <w:semiHidden/>
    <w:unhideWhenUsed/>
    <w:qFormat/>
    <w:rsid w:val="00D70949"/>
    <w:pPr>
      <w:keepNext/>
      <w:keepLines/>
      <w:numPr>
        <w:ilvl w:val="4"/>
        <w:numId w:val="4"/>
      </w:numPr>
      <w:spacing w:before="80" w:after="40"/>
      <w:outlineLvl w:val="4"/>
    </w:pPr>
    <w:rPr>
      <w:rFonts w:asciiTheme="minorHAnsi" w:eastAsiaTheme="majorEastAsia" w:hAnsiTheme="minorHAnsi" w:cstheme="majorBidi"/>
      <w:color w:val="C5C722" w:themeColor="accent1" w:themeShade="BF"/>
    </w:rPr>
  </w:style>
  <w:style w:type="paragraph" w:styleId="Kop6">
    <w:name w:val="heading 6"/>
    <w:basedOn w:val="Standaard"/>
    <w:next w:val="Standaard"/>
    <w:link w:val="Kop6Char"/>
    <w:uiPriority w:val="9"/>
    <w:semiHidden/>
    <w:unhideWhenUsed/>
    <w:qFormat/>
    <w:rsid w:val="00D70949"/>
    <w:pPr>
      <w:keepNext/>
      <w:keepLines/>
      <w:numPr>
        <w:ilvl w:val="5"/>
        <w:numId w:val="4"/>
      </w:numPr>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70949"/>
    <w:pPr>
      <w:keepNext/>
      <w:keepLines/>
      <w:numPr>
        <w:ilvl w:val="6"/>
        <w:numId w:val="4"/>
      </w:numPr>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70949"/>
    <w:pPr>
      <w:keepNext/>
      <w:keepLines/>
      <w:numPr>
        <w:ilvl w:val="7"/>
        <w:numId w:val="4"/>
      </w:numPr>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70949"/>
    <w:pPr>
      <w:keepNext/>
      <w:keepLines/>
      <w:numPr>
        <w:ilvl w:val="8"/>
        <w:numId w:val="4"/>
      </w:numPr>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E5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0E54FF"/>
    <w:rPr>
      <w:rFonts w:ascii="Tahoma" w:hAnsi="Tahoma" w:cs="Tahoma"/>
      <w:sz w:val="16"/>
      <w:szCs w:val="16"/>
    </w:rPr>
  </w:style>
  <w:style w:type="paragraph" w:styleId="Koptekst">
    <w:name w:val="header"/>
    <w:basedOn w:val="Standaard"/>
    <w:link w:val="KoptekstChar"/>
    <w:uiPriority w:val="99"/>
    <w:unhideWhenUsed/>
    <w:rsid w:val="000E54FF"/>
    <w:pPr>
      <w:tabs>
        <w:tab w:val="center" w:pos="4536"/>
        <w:tab w:val="right" w:pos="9072"/>
      </w:tabs>
    </w:pPr>
  </w:style>
  <w:style w:type="character" w:customStyle="1" w:styleId="KoptekstChar">
    <w:name w:val="Koptekst Char"/>
    <w:basedOn w:val="Standaardalinea-lettertype"/>
    <w:link w:val="Koptekst"/>
    <w:uiPriority w:val="99"/>
    <w:rsid w:val="000E54FF"/>
    <w:rPr>
      <w:rFonts w:ascii="Verdana" w:hAnsi="Verdana"/>
      <w:sz w:val="24"/>
      <w:szCs w:val="24"/>
    </w:rPr>
  </w:style>
  <w:style w:type="paragraph" w:styleId="Voettekst">
    <w:name w:val="footer"/>
    <w:basedOn w:val="Standaard"/>
    <w:link w:val="VoettekstChar"/>
    <w:uiPriority w:val="99"/>
    <w:unhideWhenUsed/>
    <w:rsid w:val="000E54FF"/>
    <w:pPr>
      <w:tabs>
        <w:tab w:val="center" w:pos="4536"/>
        <w:tab w:val="right" w:pos="9072"/>
      </w:tabs>
    </w:pPr>
  </w:style>
  <w:style w:type="character" w:customStyle="1" w:styleId="VoettekstChar">
    <w:name w:val="Voettekst Char"/>
    <w:basedOn w:val="Standaardalinea-lettertype"/>
    <w:link w:val="Voettekst"/>
    <w:uiPriority w:val="99"/>
    <w:rsid w:val="000E54FF"/>
    <w:rPr>
      <w:rFonts w:ascii="Verdana" w:hAnsi="Verdana"/>
      <w:sz w:val="24"/>
      <w:szCs w:val="24"/>
    </w:rPr>
  </w:style>
  <w:style w:type="paragraph" w:styleId="Geenafstand">
    <w:name w:val="No Spacing"/>
    <w:uiPriority w:val="1"/>
    <w:rsid w:val="00BC7D97"/>
    <w:rPr>
      <w:rFonts w:ascii="Verdana" w:hAnsi="Verdana"/>
      <w:sz w:val="24"/>
      <w:szCs w:val="24"/>
    </w:rPr>
  </w:style>
  <w:style w:type="character" w:customStyle="1" w:styleId="Kop2Char">
    <w:name w:val="Kop 2 Char"/>
    <w:basedOn w:val="Standaardalinea-lettertype"/>
    <w:link w:val="Kop2"/>
    <w:uiPriority w:val="9"/>
    <w:rsid w:val="00571541"/>
    <w:rPr>
      <w:rFonts w:ascii="Calibri" w:eastAsiaTheme="majorEastAsia" w:hAnsi="Calibri" w:cstheme="majorBidi"/>
      <w:b/>
      <w:sz w:val="24"/>
      <w:szCs w:val="26"/>
    </w:rPr>
  </w:style>
  <w:style w:type="character" w:customStyle="1" w:styleId="Kop1Char">
    <w:name w:val="Kop 1 Char"/>
    <w:basedOn w:val="Standaardalinea-lettertype"/>
    <w:link w:val="Kop1"/>
    <w:uiPriority w:val="9"/>
    <w:rsid w:val="00571541"/>
    <w:rPr>
      <w:rFonts w:ascii="Calibri" w:eastAsiaTheme="majorEastAsia" w:hAnsi="Calibri" w:cstheme="majorBidi"/>
      <w:b/>
      <w:sz w:val="28"/>
      <w:szCs w:val="32"/>
    </w:rPr>
  </w:style>
  <w:style w:type="paragraph" w:styleId="Titel">
    <w:name w:val="Title"/>
    <w:basedOn w:val="Standaard"/>
    <w:next w:val="Standaard"/>
    <w:link w:val="TitelChar"/>
    <w:uiPriority w:val="10"/>
    <w:qFormat/>
    <w:rsid w:val="00BC7D97"/>
    <w:pPr>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BC7D97"/>
    <w:rPr>
      <w:rFonts w:ascii="Calibri" w:eastAsiaTheme="majorEastAsia" w:hAnsi="Calibri" w:cstheme="majorBidi"/>
      <w:b/>
      <w:spacing w:val="-10"/>
      <w:kern w:val="28"/>
      <w:sz w:val="36"/>
      <w:szCs w:val="56"/>
    </w:rPr>
  </w:style>
  <w:style w:type="character" w:customStyle="1" w:styleId="Kop3Char">
    <w:name w:val="Kop 3 Char"/>
    <w:basedOn w:val="Standaardalinea-lettertype"/>
    <w:link w:val="Kop3"/>
    <w:uiPriority w:val="9"/>
    <w:semiHidden/>
    <w:rsid w:val="00D70949"/>
    <w:rPr>
      <w:rFonts w:asciiTheme="minorHAnsi" w:eastAsiaTheme="majorEastAsia" w:hAnsiTheme="minorHAnsi" w:cstheme="majorBidi"/>
      <w:color w:val="C5C722" w:themeColor="accent1" w:themeShade="BF"/>
      <w:sz w:val="28"/>
      <w:szCs w:val="28"/>
    </w:rPr>
  </w:style>
  <w:style w:type="character" w:customStyle="1" w:styleId="Kop4Char">
    <w:name w:val="Kop 4 Char"/>
    <w:basedOn w:val="Standaardalinea-lettertype"/>
    <w:link w:val="Kop4"/>
    <w:uiPriority w:val="9"/>
    <w:semiHidden/>
    <w:rsid w:val="00D70949"/>
    <w:rPr>
      <w:rFonts w:asciiTheme="minorHAnsi" w:eastAsiaTheme="majorEastAsia" w:hAnsiTheme="minorHAnsi" w:cstheme="majorBidi"/>
      <w:i/>
      <w:iCs/>
      <w:color w:val="C5C722" w:themeColor="accent1" w:themeShade="BF"/>
      <w:sz w:val="22"/>
      <w:szCs w:val="24"/>
    </w:rPr>
  </w:style>
  <w:style w:type="character" w:customStyle="1" w:styleId="Kop5Char">
    <w:name w:val="Kop 5 Char"/>
    <w:basedOn w:val="Standaardalinea-lettertype"/>
    <w:link w:val="Kop5"/>
    <w:uiPriority w:val="9"/>
    <w:semiHidden/>
    <w:rsid w:val="00D70949"/>
    <w:rPr>
      <w:rFonts w:asciiTheme="minorHAnsi" w:eastAsiaTheme="majorEastAsia" w:hAnsiTheme="minorHAnsi" w:cstheme="majorBidi"/>
      <w:color w:val="C5C722" w:themeColor="accent1" w:themeShade="BF"/>
      <w:sz w:val="22"/>
      <w:szCs w:val="24"/>
    </w:rPr>
  </w:style>
  <w:style w:type="character" w:customStyle="1" w:styleId="Kop6Char">
    <w:name w:val="Kop 6 Char"/>
    <w:basedOn w:val="Standaardalinea-lettertype"/>
    <w:link w:val="Kop6"/>
    <w:uiPriority w:val="9"/>
    <w:semiHidden/>
    <w:rsid w:val="00D70949"/>
    <w:rPr>
      <w:rFonts w:asciiTheme="minorHAnsi" w:eastAsiaTheme="majorEastAsia" w:hAnsiTheme="minorHAnsi" w:cstheme="majorBidi"/>
      <w:i/>
      <w:iCs/>
      <w:color w:val="595959" w:themeColor="text1" w:themeTint="A6"/>
      <w:sz w:val="22"/>
      <w:szCs w:val="24"/>
    </w:rPr>
  </w:style>
  <w:style w:type="character" w:customStyle="1" w:styleId="Kop7Char">
    <w:name w:val="Kop 7 Char"/>
    <w:basedOn w:val="Standaardalinea-lettertype"/>
    <w:link w:val="Kop7"/>
    <w:uiPriority w:val="9"/>
    <w:semiHidden/>
    <w:rsid w:val="00D70949"/>
    <w:rPr>
      <w:rFonts w:asciiTheme="minorHAnsi" w:eastAsiaTheme="majorEastAsia" w:hAnsiTheme="minorHAnsi" w:cstheme="majorBidi"/>
      <w:color w:val="595959" w:themeColor="text1" w:themeTint="A6"/>
      <w:sz w:val="22"/>
      <w:szCs w:val="24"/>
    </w:rPr>
  </w:style>
  <w:style w:type="character" w:customStyle="1" w:styleId="Kop8Char">
    <w:name w:val="Kop 8 Char"/>
    <w:basedOn w:val="Standaardalinea-lettertype"/>
    <w:link w:val="Kop8"/>
    <w:uiPriority w:val="9"/>
    <w:semiHidden/>
    <w:rsid w:val="00D70949"/>
    <w:rPr>
      <w:rFonts w:asciiTheme="minorHAnsi" w:eastAsiaTheme="majorEastAsia" w:hAnsiTheme="minorHAnsi" w:cstheme="majorBidi"/>
      <w:i/>
      <w:iCs/>
      <w:color w:val="272727" w:themeColor="text1" w:themeTint="D8"/>
      <w:sz w:val="22"/>
      <w:szCs w:val="24"/>
    </w:rPr>
  </w:style>
  <w:style w:type="character" w:customStyle="1" w:styleId="Kop9Char">
    <w:name w:val="Kop 9 Char"/>
    <w:basedOn w:val="Standaardalinea-lettertype"/>
    <w:link w:val="Kop9"/>
    <w:uiPriority w:val="9"/>
    <w:semiHidden/>
    <w:rsid w:val="00D70949"/>
    <w:rPr>
      <w:rFonts w:asciiTheme="minorHAnsi" w:eastAsiaTheme="majorEastAsia" w:hAnsiTheme="minorHAnsi" w:cstheme="majorBidi"/>
      <w:color w:val="272727" w:themeColor="text1" w:themeTint="D8"/>
      <w:sz w:val="22"/>
      <w:szCs w:val="24"/>
    </w:rPr>
  </w:style>
  <w:style w:type="paragraph" w:styleId="Ondertitel">
    <w:name w:val="Subtitle"/>
    <w:basedOn w:val="Standaard"/>
    <w:next w:val="Standaard"/>
    <w:link w:val="OndertitelChar"/>
    <w:uiPriority w:val="11"/>
    <w:rsid w:val="00D709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94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D709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70949"/>
    <w:rPr>
      <w:rFonts w:ascii="Calibri" w:hAnsi="Calibri"/>
      <w:i/>
      <w:iCs/>
      <w:color w:val="404040" w:themeColor="text1" w:themeTint="BF"/>
      <w:sz w:val="22"/>
      <w:szCs w:val="24"/>
    </w:rPr>
  </w:style>
  <w:style w:type="paragraph" w:styleId="Lijstalinea">
    <w:name w:val="List Paragraph"/>
    <w:basedOn w:val="Standaard"/>
    <w:uiPriority w:val="34"/>
    <w:qFormat/>
    <w:rsid w:val="00D70949"/>
    <w:pPr>
      <w:ind w:left="720"/>
      <w:contextualSpacing/>
    </w:pPr>
  </w:style>
  <w:style w:type="character" w:styleId="Intensievebenadrukking">
    <w:name w:val="Intense Emphasis"/>
    <w:basedOn w:val="Standaardalinea-lettertype"/>
    <w:uiPriority w:val="21"/>
    <w:rsid w:val="00D70949"/>
    <w:rPr>
      <w:i/>
      <w:iCs/>
      <w:color w:val="C5C722" w:themeColor="accent1" w:themeShade="BF"/>
    </w:rPr>
  </w:style>
  <w:style w:type="paragraph" w:styleId="Duidelijkcitaat">
    <w:name w:val="Intense Quote"/>
    <w:basedOn w:val="Standaard"/>
    <w:next w:val="Standaard"/>
    <w:link w:val="DuidelijkcitaatChar"/>
    <w:uiPriority w:val="30"/>
    <w:rsid w:val="00D70949"/>
    <w:pPr>
      <w:pBdr>
        <w:top w:val="single" w:sz="4" w:space="10" w:color="C5C722" w:themeColor="accent1" w:themeShade="BF"/>
        <w:bottom w:val="single" w:sz="4" w:space="10" w:color="C5C722" w:themeColor="accent1" w:themeShade="BF"/>
      </w:pBdr>
      <w:spacing w:before="360" w:after="360"/>
      <w:ind w:left="864" w:right="864"/>
      <w:jc w:val="center"/>
    </w:pPr>
    <w:rPr>
      <w:i/>
      <w:iCs/>
      <w:color w:val="C5C722" w:themeColor="accent1" w:themeShade="BF"/>
    </w:rPr>
  </w:style>
  <w:style w:type="character" w:customStyle="1" w:styleId="DuidelijkcitaatChar">
    <w:name w:val="Duidelijk citaat Char"/>
    <w:basedOn w:val="Standaardalinea-lettertype"/>
    <w:link w:val="Duidelijkcitaat"/>
    <w:uiPriority w:val="30"/>
    <w:rsid w:val="00D70949"/>
    <w:rPr>
      <w:rFonts w:ascii="Calibri" w:hAnsi="Calibri"/>
      <w:i/>
      <w:iCs/>
      <w:color w:val="C5C722" w:themeColor="accent1" w:themeShade="BF"/>
      <w:sz w:val="22"/>
      <w:szCs w:val="24"/>
    </w:rPr>
  </w:style>
  <w:style w:type="character" w:styleId="Intensieveverwijzing">
    <w:name w:val="Intense Reference"/>
    <w:basedOn w:val="Standaardalinea-lettertype"/>
    <w:uiPriority w:val="32"/>
    <w:rsid w:val="00D70949"/>
    <w:rPr>
      <w:b/>
      <w:bCs/>
      <w:smallCaps/>
      <w:color w:val="C5C722" w:themeColor="accent1" w:themeShade="BF"/>
      <w:spacing w:val="5"/>
    </w:rPr>
  </w:style>
  <w:style w:type="table" w:styleId="Tabelraster">
    <w:name w:val="Table Grid"/>
    <w:basedOn w:val="Standaardtabel"/>
    <w:uiPriority w:val="39"/>
    <w:rsid w:val="00D70949"/>
    <w:rPr>
      <w:rFonts w:ascii="Proxima Nova" w:eastAsia="Proxima Nova" w:hAnsi="Proxima Nova" w:cs="Proxima Nova"/>
      <w:color w:val="353744"/>
      <w:sz w:val="22"/>
      <w:szCs w:val="22"/>
      <w:lang w:va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D70949"/>
    <w:pPr>
      <w:spacing w:line="259" w:lineRule="auto"/>
      <w:outlineLvl w:val="9"/>
    </w:pPr>
    <w:rPr>
      <w:rFonts w:asciiTheme="majorHAnsi" w:hAnsiTheme="majorHAnsi"/>
      <w:b w:val="0"/>
      <w:color w:val="C5C722" w:themeColor="accent1" w:themeShade="BF"/>
      <w:sz w:val="32"/>
    </w:rPr>
  </w:style>
  <w:style w:type="character" w:styleId="Verwijzingopmerking">
    <w:name w:val="annotation reference"/>
    <w:basedOn w:val="Standaardalinea-lettertype"/>
    <w:uiPriority w:val="99"/>
    <w:semiHidden/>
    <w:unhideWhenUsed/>
    <w:rsid w:val="00436AB7"/>
    <w:rPr>
      <w:sz w:val="16"/>
      <w:szCs w:val="16"/>
    </w:rPr>
  </w:style>
  <w:style w:type="paragraph" w:styleId="Tekstopmerking">
    <w:name w:val="annotation text"/>
    <w:basedOn w:val="Standaard"/>
    <w:link w:val="TekstopmerkingChar"/>
    <w:uiPriority w:val="99"/>
    <w:unhideWhenUsed/>
    <w:rsid w:val="00436AB7"/>
    <w:pPr>
      <w:spacing w:before="200"/>
    </w:pPr>
    <w:rPr>
      <w:rFonts w:ascii="Proxima Nova" w:eastAsia="Proxima Nova" w:hAnsi="Proxima Nova" w:cs="Proxima Nova"/>
      <w:color w:val="353744"/>
      <w:sz w:val="20"/>
      <w:szCs w:val="20"/>
      <w:lang w:val="nl"/>
    </w:rPr>
  </w:style>
  <w:style w:type="character" w:customStyle="1" w:styleId="TekstopmerkingChar">
    <w:name w:val="Tekst opmerking Char"/>
    <w:basedOn w:val="Standaardalinea-lettertype"/>
    <w:link w:val="Tekstopmerking"/>
    <w:uiPriority w:val="99"/>
    <w:rsid w:val="00436AB7"/>
    <w:rPr>
      <w:rFonts w:ascii="Proxima Nova" w:eastAsia="Proxima Nova" w:hAnsi="Proxima Nova" w:cs="Proxima Nova"/>
      <w:color w:val="353744"/>
      <w:lang w:val="nl"/>
    </w:rPr>
  </w:style>
  <w:style w:type="paragraph" w:styleId="Inhopg1">
    <w:name w:val="toc 1"/>
    <w:basedOn w:val="Standaard"/>
    <w:next w:val="Standaard"/>
    <w:autoRedefine/>
    <w:uiPriority w:val="39"/>
    <w:unhideWhenUsed/>
    <w:rsid w:val="00713B6E"/>
    <w:pPr>
      <w:tabs>
        <w:tab w:val="left" w:pos="480"/>
        <w:tab w:val="right" w:leader="dot" w:pos="9062"/>
      </w:tabs>
      <w:spacing w:after="100"/>
    </w:pPr>
  </w:style>
  <w:style w:type="paragraph" w:styleId="Inhopg2">
    <w:name w:val="toc 2"/>
    <w:basedOn w:val="Standaard"/>
    <w:next w:val="Standaard"/>
    <w:autoRedefine/>
    <w:uiPriority w:val="39"/>
    <w:unhideWhenUsed/>
    <w:rsid w:val="004B7725"/>
    <w:pPr>
      <w:spacing w:after="100"/>
      <w:ind w:left="220"/>
    </w:pPr>
  </w:style>
  <w:style w:type="character" w:styleId="Hyperlink">
    <w:name w:val="Hyperlink"/>
    <w:basedOn w:val="Standaardalinea-lettertype"/>
    <w:uiPriority w:val="99"/>
    <w:unhideWhenUsed/>
    <w:rsid w:val="004B77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Humankind">
      <a:dk1>
        <a:sysClr val="windowText" lastClr="000000"/>
      </a:dk1>
      <a:lt1>
        <a:sysClr val="window" lastClr="FFFFFF"/>
      </a:lt1>
      <a:dk2>
        <a:srgbClr val="1F497D"/>
      </a:dk2>
      <a:lt2>
        <a:srgbClr val="EEECE1"/>
      </a:lt2>
      <a:accent1>
        <a:srgbClr val="E0E257"/>
      </a:accent1>
      <a:accent2>
        <a:srgbClr val="AFC3DC"/>
      </a:accent2>
      <a:accent3>
        <a:srgbClr val="DC4633"/>
      </a:accent3>
      <a:accent4>
        <a:srgbClr val="BFDDCA"/>
      </a:accent4>
      <a:accent5>
        <a:srgbClr val="62A49D"/>
      </a:accent5>
      <a:accent6>
        <a:srgbClr val="5D7E81"/>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e8f315cb-5afa-4966-835c-8c58d0d41972">HMK versie.</Omschrijving>
  </documentManagement>
</p:properties>
</file>

<file path=customXml/itemProps1.xml><?xml version="1.0" encoding="utf-8"?>
<ds:datastoreItem xmlns:ds="http://schemas.openxmlformats.org/officeDocument/2006/customXml" ds:itemID="{ED770042-85E1-404A-A8D2-0821B54E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15cb-5afa-4966-835c-8c58d0d41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BEFC9-FCC2-482B-A12B-63EA0E12CFA7}">
  <ds:schemaRefs>
    <ds:schemaRef ds:uri="http://schemas.microsoft.com/sharepoint/v3/contenttype/forms"/>
  </ds:schemaRefs>
</ds:datastoreItem>
</file>

<file path=customXml/itemProps3.xml><?xml version="1.0" encoding="utf-8"?>
<ds:datastoreItem xmlns:ds="http://schemas.openxmlformats.org/officeDocument/2006/customXml" ds:itemID="{3A706FB1-BE21-46E0-809A-424108D34B22}">
  <ds:schemaRefs>
    <ds:schemaRef ds:uri="http://schemas.microsoft.com/office/2006/metadata/properties"/>
    <ds:schemaRef ds:uri="http://schemas.microsoft.com/office/infopath/2007/PartnerControls"/>
    <ds:schemaRef ds:uri="e8f315cb-5afa-4966-835c-8c58d0d41972"/>
  </ds:schemaRefs>
</ds:datastoreItem>
</file>

<file path=docMetadata/LabelInfo.xml><?xml version="1.0" encoding="utf-8"?>
<clbl:labelList xmlns:clbl="http://schemas.microsoft.com/office/2020/mipLabelMetadata">
  <clbl:label id="{940dceee-ca16-4d7a-92b8-5c0a36ab4869}" enabled="0" method="" siteId="{940dceee-ca16-4d7a-92b8-5c0a36ab4869}"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14</Pages>
  <Words>3172</Words>
  <Characters>17450</Characters>
  <Application>Microsoft Office Word</Application>
  <DocSecurity>0</DocSecurity>
  <Lines>145</Lines>
  <Paragraphs>41</Paragraphs>
  <ScaleCrop>false</ScaleCrop>
  <Company>Humankind</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Gadet</dc:creator>
  <cp:keywords/>
  <dc:description/>
  <cp:lastModifiedBy>Gaston Gadet</cp:lastModifiedBy>
  <cp:revision>16</cp:revision>
  <dcterms:created xsi:type="dcterms:W3CDTF">2025-03-21T13:22:00Z</dcterms:created>
  <dcterms:modified xsi:type="dcterms:W3CDTF">2025-03-21T13:36:00Z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1381759f,471d42c1,c040045,21d687bf,1b72226a</vt:lpwstr>
  </property>
  <property fmtid="{D5CDD505-2E9C-101B-9397-08002B2CF9AE}" pid="3" name="ClassificationContentMarkingFooterFontProps">
    <vt:lpwstr>#000000,8,Calibri</vt:lpwstr>
  </property>
  <property fmtid="{D5CDD505-2E9C-101B-9397-08002B2CF9AE}" pid="4" name="ClassificationContentMarkingFooterText">
    <vt:lpwstr>Uitsluitend voor interne verspreiding binnen de organisatie.</vt:lpwstr>
  </property>
  <property fmtid="{D5CDD505-2E9C-101B-9397-08002B2CF9AE}" pid="5" name="ContentTypeId">
    <vt:lpwstr>0x010100C275845F64F1B24FBA2214AD9BF327AE</vt:lpwstr>
  </property>
</Properties>
</file>